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893B1">
      <w:pPr>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附件4</w:t>
      </w:r>
    </w:p>
    <w:p w14:paraId="1F70CFC7">
      <w:pPr>
        <w:widowControl/>
        <w:jc w:val="center"/>
        <w:rPr>
          <w:rFonts w:hint="eastAsia" w:ascii="Times New Roman" w:hAnsi="方正小标宋简体" w:eastAsia="方正小标宋简体" w:cs="方正小标宋简体"/>
          <w:color w:val="000000"/>
          <w:kern w:val="0"/>
          <w:sz w:val="44"/>
          <w:szCs w:val="44"/>
          <w:lang w:val="en-US" w:eastAsia="zh-CN" w:bidi="ar-SA"/>
        </w:rPr>
      </w:pPr>
      <w:r>
        <w:rPr>
          <w:rFonts w:hint="eastAsia" w:ascii="Times New Roman" w:hAnsi="方正小标宋简体" w:eastAsia="方正小标宋简体" w:cs="方正小标宋简体"/>
          <w:color w:val="000000"/>
          <w:kern w:val="0"/>
          <w:sz w:val="36"/>
          <w:szCs w:val="36"/>
          <w:lang w:val="en-US" w:eastAsia="zh-CN"/>
        </w:rPr>
        <w:t>外语类通识课程课堂教学质量标准</w:t>
      </w:r>
    </w:p>
    <w:p w14:paraId="75DD4AC9">
      <w:pPr>
        <w:keepNext w:val="0"/>
        <w:keepLines w:val="0"/>
        <w:pageBreakBefore w:val="0"/>
        <w:kinsoku/>
        <w:wordWrap/>
        <w:overflowPunct/>
        <w:topLinePunct w:val="0"/>
        <w:autoSpaceDE/>
        <w:autoSpaceDN/>
        <w:bidi w:val="0"/>
        <w:adjustRightInd/>
        <w:snapToGrid/>
        <w:spacing w:line="52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一、概述</w:t>
      </w:r>
    </w:p>
    <w:p w14:paraId="48D56953">
      <w:pPr>
        <w:keepNext w:val="0"/>
        <w:keepLines w:val="0"/>
        <w:pageBreakBefore w:val="0"/>
        <w:kinsoku/>
        <w:wordWrap/>
        <w:overflowPunct/>
        <w:topLinePunct w:val="0"/>
        <w:autoSpaceDE/>
        <w:autoSpaceDN/>
        <w:bidi w:val="0"/>
        <w:adjustRightInd/>
        <w:snapToGrid/>
        <w:spacing w:line="520" w:lineRule="exact"/>
        <w:ind w:firstLine="642"/>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大学外语类课程是非英语专业学生在本科教育阶段必修的公共基础课程和核心通识课程。本标准是我校大学外语类课程教学基本建设和教学质量的依据。</w:t>
      </w:r>
    </w:p>
    <w:p w14:paraId="1946F0CD">
      <w:pPr>
        <w:keepNext w:val="0"/>
        <w:keepLines w:val="0"/>
        <w:pageBreakBefore w:val="0"/>
        <w:kinsoku/>
        <w:wordWrap/>
        <w:overflowPunct/>
        <w:topLinePunct w:val="0"/>
        <w:autoSpaceDE/>
        <w:autoSpaceDN/>
        <w:bidi w:val="0"/>
        <w:adjustRightInd/>
        <w:snapToGrid/>
        <w:spacing w:line="52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二、适用范围</w:t>
      </w:r>
      <w:bookmarkStart w:id="0" w:name="_GoBack"/>
      <w:bookmarkEnd w:id="0"/>
    </w:p>
    <w:p w14:paraId="03E7DE76">
      <w:pPr>
        <w:keepNext w:val="0"/>
        <w:keepLines w:val="0"/>
        <w:pageBreakBefore w:val="0"/>
        <w:kinsoku/>
        <w:wordWrap/>
        <w:overflowPunct/>
        <w:topLinePunct w:val="0"/>
        <w:autoSpaceDE/>
        <w:autoSpaceDN/>
        <w:bidi w:val="0"/>
        <w:adjustRightInd/>
        <w:snapToGrid/>
        <w:spacing w:line="520" w:lineRule="exact"/>
        <w:ind w:firstLine="642"/>
        <w:jc w:val="both"/>
        <w:textAlignment w:val="auto"/>
        <w:rPr>
          <w:rFonts w:hint="eastAsia" w:ascii="黑体" w:hAnsi="黑体" w:eastAsia="黑体" w:cs="黑体"/>
          <w:b/>
          <w:bCs/>
          <w:sz w:val="32"/>
          <w:szCs w:val="32"/>
          <w:lang w:val="en-US" w:eastAsia="zh-CN"/>
        </w:rPr>
      </w:pPr>
      <w:r>
        <w:rPr>
          <w:rFonts w:hint="eastAsia" w:ascii="宋体" w:hAnsi="宋体" w:eastAsia="宋体" w:cs="宋体"/>
          <w:b w:val="0"/>
          <w:bCs w:val="0"/>
          <w:sz w:val="28"/>
          <w:szCs w:val="28"/>
          <w:lang w:val="en-US" w:eastAsia="zh-CN"/>
        </w:rPr>
        <w:t>大学英语、大学日语等大学外语类通识课程。</w:t>
      </w:r>
    </w:p>
    <w:p w14:paraId="02209149">
      <w:pPr>
        <w:keepNext w:val="0"/>
        <w:keepLines w:val="0"/>
        <w:pageBreakBefore w:val="0"/>
        <w:kinsoku/>
        <w:wordWrap/>
        <w:overflowPunct/>
        <w:topLinePunct w:val="0"/>
        <w:autoSpaceDE/>
        <w:autoSpaceDN/>
        <w:bidi w:val="0"/>
        <w:adjustRightInd/>
        <w:snapToGrid/>
        <w:spacing w:line="52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三、课程培养目标</w:t>
      </w:r>
    </w:p>
    <w:p w14:paraId="52C4430B">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（一）总体目标</w:t>
      </w:r>
    </w:p>
    <w:p w14:paraId="2AFCC742">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大学</w:t>
      </w:r>
      <w:r>
        <w:rPr>
          <w:rFonts w:hint="eastAsia" w:ascii="宋体" w:hAnsi="宋体" w:eastAsia="宋体" w:cs="宋体"/>
          <w:b w:val="0"/>
          <w:bCs w:val="0"/>
          <w:sz w:val="28"/>
          <w:szCs w:val="28"/>
          <w:lang w:val="en-US" w:eastAsia="zh-CN"/>
        </w:rPr>
        <w:t>外语</w:t>
      </w:r>
      <w:r>
        <w:rPr>
          <w:rFonts w:hint="eastAsia" w:ascii="宋体" w:hAnsi="宋体" w:eastAsia="宋体" w:cs="宋体"/>
          <w:b w:val="0"/>
          <w:bCs w:val="0"/>
          <w:sz w:val="28"/>
          <w:szCs w:val="28"/>
        </w:rPr>
        <w:t>的教学目标是培养学生的英语应用能力，增强跨文化交际意识和交际能力，同时发展自主学习能力，提高综合文化素养，培养人文精神和思辨能力，使学生在学习、生活和未来工作中能够恰当有效地使用英语，满足国家、社会、学校和个人发展的需要。</w:t>
      </w:r>
    </w:p>
    <w:p w14:paraId="4F4D3EF3">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（二）分解目标</w:t>
      </w:r>
    </w:p>
    <w:p w14:paraId="3E692CED">
      <w:pPr>
        <w:widowControl/>
        <w:spacing w:before="0" w:beforeAutospacing="0" w:after="0" w:afterAutospacing="0" w:line="560" w:lineRule="exact"/>
        <w:ind w:left="0" w:right="0" w:firstLine="643" w:firstLineChars="200"/>
        <w:jc w:val="left"/>
        <w:rPr>
          <w:rFonts w:hint="eastAsia" w:ascii="Times New Roman" w:hAnsi="Verdana" w:eastAsia="仿宋_GB2312" w:cs="仿宋_GB2312"/>
          <w:b/>
          <w:bCs/>
          <w:color w:val="000000"/>
          <w:kern w:val="0"/>
          <w:sz w:val="32"/>
          <w:szCs w:val="32"/>
          <w:lang w:val="en-US" w:eastAsia="zh-CN" w:bidi="ar-SA"/>
        </w:rPr>
      </w:pPr>
      <w:r>
        <w:rPr>
          <w:rFonts w:hint="eastAsia" w:ascii="Times New Roman" w:hAnsi="Verdana" w:eastAsia="仿宋_GB2312" w:cs="仿宋_GB2312"/>
          <w:b/>
          <w:bCs/>
          <w:color w:val="000000"/>
          <w:kern w:val="0"/>
          <w:sz w:val="32"/>
          <w:szCs w:val="32"/>
          <w:lang w:val="en-US" w:eastAsia="zh-CN" w:bidi="ar-SA"/>
        </w:rPr>
        <w:t>1. 听力理解能力</w:t>
      </w:r>
    </w:p>
    <w:p w14:paraId="0CD18657">
      <w:pPr>
        <w:widowControl/>
        <w:adjustRightInd w:val="0"/>
        <w:snapToGrid w:val="0"/>
        <w:spacing w:before="120" w:after="100" w:afterAutospacing="1" w:line="360" w:lineRule="auto"/>
        <w:ind w:firstLine="450"/>
        <w:jc w:val="left"/>
        <w:rPr>
          <w:rFonts w:hint="eastAsia" w:ascii="宋体" w:hAnsi="宋体" w:eastAsia="宋体" w:cs="宋体"/>
          <w:kern w:val="0"/>
          <w:sz w:val="28"/>
          <w:szCs w:val="28"/>
        </w:rPr>
      </w:pPr>
      <w:r>
        <w:rPr>
          <w:rFonts w:hint="eastAsia" w:ascii="宋体" w:hAnsi="宋体" w:eastAsia="宋体" w:cs="宋体"/>
          <w:kern w:val="0"/>
          <w:sz w:val="28"/>
          <w:szCs w:val="28"/>
        </w:rPr>
        <w:t>能听懂语速正常、有关一般性话题的音视频材料和题材熟悉的讲座，掌握中心大意，获取要点和细节，明确其中的逻辑关系，理解话语的基本文化内涵；在收听、观看一般性话题的英语广播、电视节目时，能理解主要内容；能听懂用英语讲授的相应级别的英语课程；能听懂与工作岗位相关的常用指令、产品介绍或操作说明等。能运用基本的听力技巧。</w:t>
      </w:r>
    </w:p>
    <w:p w14:paraId="14B925D5">
      <w:pPr>
        <w:widowControl/>
        <w:spacing w:before="0" w:beforeAutospacing="0" w:after="0" w:afterAutospacing="0" w:line="560" w:lineRule="exact"/>
        <w:ind w:left="0" w:right="0" w:firstLine="643" w:firstLineChars="200"/>
        <w:jc w:val="left"/>
        <w:rPr>
          <w:rFonts w:hint="eastAsia" w:ascii="Times New Roman" w:hAnsi="Verdana" w:eastAsia="仿宋_GB2312" w:cs="仿宋_GB2312"/>
          <w:b/>
          <w:bCs/>
          <w:color w:val="000000"/>
          <w:kern w:val="0"/>
          <w:sz w:val="32"/>
          <w:szCs w:val="32"/>
          <w:lang w:val="en-US" w:eastAsia="zh-CN" w:bidi="ar-SA"/>
        </w:rPr>
      </w:pPr>
      <w:r>
        <w:rPr>
          <w:rFonts w:hint="eastAsia" w:ascii="Times New Roman" w:hAnsi="Verdana" w:eastAsia="仿宋_GB2312" w:cs="仿宋_GB2312"/>
          <w:b/>
          <w:bCs/>
          <w:color w:val="000000"/>
          <w:kern w:val="0"/>
          <w:sz w:val="32"/>
          <w:szCs w:val="32"/>
          <w:lang w:val="en-US" w:eastAsia="zh-CN" w:bidi="ar-SA"/>
        </w:rPr>
        <w:t>2. 口头表达能力</w:t>
      </w:r>
    </w:p>
    <w:p w14:paraId="079A5558">
      <w:pPr>
        <w:widowControl/>
        <w:adjustRightInd w:val="0"/>
        <w:snapToGrid w:val="0"/>
        <w:spacing w:before="120" w:after="100" w:afterAutospacing="1"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能就日常话题或熟悉的社会热点问题发表意见或与他人交流；能对一般性事件和物品进行简单的叙述或描述；经过准备后能就与自己专业相关的话题作简短发言；能就日常生活、学习事宜进行简单的交流或协商。语言表达结构比较清楚，语音、语调、语法等基本符合交际规范，有一定的层次和条理。能运用基本的会话技巧。</w:t>
      </w:r>
    </w:p>
    <w:p w14:paraId="26468712">
      <w:pPr>
        <w:widowControl/>
        <w:spacing w:before="0" w:beforeAutospacing="0" w:after="0" w:afterAutospacing="0" w:line="560" w:lineRule="exact"/>
        <w:ind w:left="0" w:right="0" w:firstLine="643" w:firstLineChars="200"/>
        <w:jc w:val="left"/>
        <w:rPr>
          <w:rFonts w:hint="eastAsia" w:ascii="Times New Roman" w:hAnsi="Verdana" w:eastAsia="仿宋_GB2312" w:cs="仿宋_GB2312"/>
          <w:b/>
          <w:bCs/>
          <w:color w:val="000000"/>
          <w:kern w:val="0"/>
          <w:sz w:val="32"/>
          <w:szCs w:val="32"/>
          <w:lang w:val="en-US" w:eastAsia="zh-CN" w:bidi="ar-SA"/>
        </w:rPr>
      </w:pPr>
      <w:r>
        <w:rPr>
          <w:rFonts w:hint="eastAsia" w:ascii="Times New Roman" w:hAnsi="Verdana" w:eastAsia="仿宋_GB2312" w:cs="仿宋_GB2312"/>
          <w:b/>
          <w:bCs/>
          <w:color w:val="000000"/>
          <w:kern w:val="0"/>
          <w:sz w:val="32"/>
          <w:szCs w:val="32"/>
          <w:lang w:val="en-US" w:eastAsia="zh-CN" w:bidi="ar-SA"/>
        </w:rPr>
        <w:t>3. 阅读理解能力</w:t>
      </w:r>
    </w:p>
    <w:p w14:paraId="54B9B7A9">
      <w:pPr>
        <w:widowControl/>
        <w:adjustRightInd w:val="0"/>
        <w:snapToGrid w:val="0"/>
        <w:spacing w:before="120" w:after="100" w:afterAutospacing="1"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能基本读懂题材熟悉、语言难度中等的英文报刊文章和其他英语材料，理解主旨大意，分析语言特点，领会文化内涵；能借助词典阅读本专业的英语教材和生活中常见的应用文体的材料，掌握中心大意，理解主要事实和有关细节；能读懂语言结构较复杂的论述性材料，如社会时评、书评等，分辨不同观点；能根据阅读目的的不同和阅读材料的难易，适当调整阅读速度和方法。能运用基本的阅读技巧。</w:t>
      </w:r>
    </w:p>
    <w:p w14:paraId="24A7F5D5">
      <w:pPr>
        <w:widowControl/>
        <w:spacing w:before="0" w:beforeAutospacing="0" w:after="0" w:afterAutospacing="0" w:line="560" w:lineRule="exact"/>
        <w:ind w:left="0" w:right="0" w:firstLine="643" w:firstLineChars="200"/>
        <w:jc w:val="left"/>
        <w:rPr>
          <w:rFonts w:hint="eastAsia" w:ascii="Times New Roman" w:hAnsi="Verdana" w:eastAsia="仿宋_GB2312" w:cs="仿宋_GB2312"/>
          <w:b/>
          <w:bCs/>
          <w:color w:val="000000"/>
          <w:kern w:val="0"/>
          <w:sz w:val="32"/>
          <w:szCs w:val="32"/>
          <w:lang w:val="en-US" w:eastAsia="zh-CN" w:bidi="ar-SA"/>
        </w:rPr>
      </w:pPr>
      <w:r>
        <w:rPr>
          <w:rFonts w:hint="eastAsia" w:ascii="Times New Roman" w:hAnsi="Verdana" w:eastAsia="仿宋_GB2312" w:cs="仿宋_GB2312"/>
          <w:b/>
          <w:bCs/>
          <w:color w:val="000000"/>
          <w:kern w:val="0"/>
          <w:sz w:val="32"/>
          <w:szCs w:val="32"/>
          <w:lang w:val="en-US" w:eastAsia="zh-CN" w:bidi="ar-SA"/>
        </w:rPr>
        <w:t>4. 书面表达能力</w:t>
      </w:r>
    </w:p>
    <w:p w14:paraId="58061BCC">
      <w:pPr>
        <w:widowControl/>
        <w:adjustRightInd w:val="0"/>
        <w:snapToGrid w:val="0"/>
        <w:spacing w:before="120" w:after="100" w:afterAutospacing="1"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能用英语就感兴趣的话题写短文，描述个人经历、观感、情感和发生的事件等, 语句通顺，语意连贯；能写常见的应用文，如感谢信、邀请信等，格式正确，语言表达基本规范；能就一般性话题或提纲以短文的形式展开简短的论述、解释、说明等，语言结构基本完整，中心思想明确，有论点和论据，用词较为恰当，衔接手段多样，语意连贯。能运用基本的写作技巧。</w:t>
      </w:r>
    </w:p>
    <w:p w14:paraId="20CAB564">
      <w:pPr>
        <w:widowControl/>
        <w:spacing w:before="0" w:beforeAutospacing="0" w:after="0" w:afterAutospacing="0" w:line="560" w:lineRule="exact"/>
        <w:ind w:left="0" w:right="0" w:firstLine="643" w:firstLineChars="200"/>
        <w:jc w:val="left"/>
        <w:rPr>
          <w:rFonts w:hint="eastAsia" w:ascii="Times New Roman" w:hAnsi="Verdana" w:eastAsia="仿宋_GB2312" w:cs="仿宋_GB2312"/>
          <w:b/>
          <w:bCs/>
          <w:color w:val="000000"/>
          <w:kern w:val="0"/>
          <w:sz w:val="32"/>
          <w:szCs w:val="32"/>
          <w:lang w:val="en-US" w:eastAsia="zh-CN" w:bidi="ar-SA"/>
        </w:rPr>
      </w:pPr>
      <w:r>
        <w:rPr>
          <w:rFonts w:hint="eastAsia" w:ascii="Times New Roman" w:hAnsi="Verdana" w:eastAsia="仿宋_GB2312" w:cs="仿宋_GB2312"/>
          <w:b/>
          <w:bCs/>
          <w:color w:val="000000"/>
          <w:kern w:val="0"/>
          <w:sz w:val="32"/>
          <w:szCs w:val="32"/>
          <w:lang w:val="en-US" w:eastAsia="zh-CN" w:bidi="ar-SA"/>
        </w:rPr>
        <w:t>5. 翻译能力</w:t>
      </w:r>
    </w:p>
    <w:p w14:paraId="036B949A">
      <w:pPr>
        <w:ind w:firstLine="560" w:firstLineChars="200"/>
        <w:rPr>
          <w:rFonts w:hint="default"/>
          <w:b w:val="0"/>
          <w:bCs w:val="0"/>
          <w:sz w:val="28"/>
          <w:szCs w:val="28"/>
          <w:lang w:val="en-US" w:eastAsia="zh-CN"/>
        </w:rPr>
      </w:pPr>
      <w:r>
        <w:rPr>
          <w:rFonts w:hint="eastAsia" w:ascii="宋体" w:hAnsi="宋体" w:eastAsia="宋体" w:cs="宋体"/>
          <w:kern w:val="0"/>
          <w:sz w:val="28"/>
          <w:szCs w:val="28"/>
        </w:rPr>
        <w:t>能借助词典等工具对题材熟悉、结构清晰、语言难度较低的文章进行英汉互译，译文基本准确，无重大的理解和语言表达错误。能运用基本的翻译技巧。</w:t>
      </w:r>
    </w:p>
    <w:p w14:paraId="460D8690">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四、课程开设学期</w:t>
      </w:r>
    </w:p>
    <w:p w14:paraId="291D78E3">
      <w:pPr>
        <w:ind w:firstLine="560" w:firstLineChars="200"/>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本科生的大学外语类课程为学生在第一至四学期修读的课程，在对应学期达到课程考核标准者获得对应课程学分，未通过对应课程考核者，可在毕业前的后续学期申请重修。</w:t>
      </w:r>
    </w:p>
    <w:p w14:paraId="6DEC3D16">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五、课程体系</w:t>
      </w:r>
    </w:p>
    <w:p w14:paraId="6FE37DB4">
      <w:pPr>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四个学期分别设大学外语（1）、（2）、（3）、（4），目前我校设有大学英语（1）、（2）、（3）、（4）和大学日语（1）、（2）、（3）、（4）。</w:t>
      </w:r>
    </w:p>
    <w:p w14:paraId="3B98A27D">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六、教师队伍</w:t>
      </w:r>
    </w:p>
    <w:p w14:paraId="609734AA">
      <w:pPr>
        <w:keepNext w:val="0"/>
        <w:keepLines w:val="0"/>
        <w:pageBreakBefore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（一）教师素质</w:t>
      </w:r>
    </w:p>
    <w:p w14:paraId="44B4FC2B">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专任教师应：1）符合《中华人民共和国教师法》和《中华人民共和国高等教育法》规定的资格和条件， 履行相关义务；2）具有外国语言文学类学科本科及以上学历，或相关学科研究生学历；3）具有丰厚的专业知识，熟悉外语教学与学习的理论和方法，对教育学、心理学等相关学 科知识有一定了解；4）具有扎实的外语基本功、教学设计与实施能力、课堂组织与管理能力、现代教育技术和教学手段的应用能力，以及教学反思和改革能力；5）具有明确的学术研究方向和研究能力。</w:t>
      </w:r>
    </w:p>
    <w:p w14:paraId="48DAF047">
      <w:pPr>
        <w:keepNext w:val="0"/>
        <w:keepLines w:val="0"/>
        <w:pageBreakBefore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（二）教师发展</w:t>
      </w:r>
    </w:p>
    <w:p w14:paraId="03F646A6">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学校应制定科学的教师发展规划与制度，通过学历教育、在岗培养、国内外进修与学术交流、 行业实践等方式，使教师不断更新教育理念，优化知识结构，提高专业理论水平与教学和研究能力。</w:t>
      </w:r>
    </w:p>
    <w:p w14:paraId="32B3E070">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教师应树立终身发展的观念，制定切实可行的发展计划，不断提高教学水平和研究能力。</w:t>
      </w:r>
    </w:p>
    <w:p w14:paraId="5AC7EB5D">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bCs/>
          <w:sz w:val="32"/>
          <w:szCs w:val="32"/>
          <w:lang w:val="en-US" w:eastAsia="zh-CN"/>
        </w:rPr>
      </w:pPr>
      <w:r>
        <w:rPr>
          <w:rFonts w:hint="eastAsia" w:ascii="宋体" w:hAnsi="宋体" w:eastAsia="宋体" w:cs="宋体"/>
          <w:b w:val="0"/>
          <w:bCs w:val="0"/>
          <w:sz w:val="28"/>
          <w:szCs w:val="28"/>
          <w:lang w:val="en-US" w:eastAsia="zh-CN"/>
        </w:rPr>
        <w:t xml:space="preserve">   </w:t>
      </w:r>
      <w:r>
        <w:rPr>
          <w:rFonts w:hint="eastAsia" w:ascii="黑体" w:hAnsi="黑体" w:eastAsia="黑体" w:cs="黑体"/>
          <w:b/>
          <w:bCs/>
          <w:sz w:val="32"/>
          <w:szCs w:val="32"/>
          <w:lang w:val="en-US" w:eastAsia="zh-CN"/>
        </w:rPr>
        <w:t xml:space="preserve"> 七、 教学条件</w:t>
      </w:r>
    </w:p>
    <w:p w14:paraId="76E0BDDC">
      <w:pPr>
        <w:keepNext w:val="0"/>
        <w:keepLines w:val="0"/>
        <w:pageBreakBefore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32"/>
          <w:szCs w:val="32"/>
          <w:lang w:val="en-US" w:eastAsia="zh-CN"/>
        </w:rPr>
      </w:pPr>
      <w:r>
        <w:rPr>
          <w:rFonts w:hint="eastAsia" w:ascii="宋体" w:hAnsi="宋体" w:eastAsia="宋体" w:cs="宋体"/>
          <w:b/>
          <w:bCs/>
          <w:sz w:val="28"/>
          <w:szCs w:val="28"/>
          <w:lang w:val="en-US" w:eastAsia="zh-CN"/>
        </w:rPr>
        <w:t xml:space="preserve">   </w:t>
      </w:r>
      <w:r>
        <w:rPr>
          <w:rFonts w:hint="eastAsia" w:ascii="楷体" w:hAnsi="楷体" w:eastAsia="楷体" w:cs="楷体"/>
          <w:b/>
          <w:bCs/>
          <w:sz w:val="32"/>
          <w:szCs w:val="32"/>
          <w:lang w:val="en-US" w:eastAsia="zh-CN"/>
        </w:rPr>
        <w:t>（一）教学设施</w:t>
      </w:r>
    </w:p>
    <w:p w14:paraId="6A68ADC3">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教学场地为多媒体教室或智慧教室。</w:t>
      </w:r>
    </w:p>
    <w:p w14:paraId="62764C5C">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bCs/>
          <w:sz w:val="32"/>
          <w:szCs w:val="32"/>
          <w:lang w:val="en-US" w:eastAsia="zh-CN"/>
        </w:rPr>
      </w:pPr>
      <w:r>
        <w:rPr>
          <w:rFonts w:hint="eastAsia" w:ascii="宋体" w:hAnsi="宋体" w:eastAsia="宋体" w:cs="宋体"/>
          <w:b w:val="0"/>
          <w:bCs w:val="0"/>
          <w:sz w:val="28"/>
          <w:szCs w:val="28"/>
          <w:lang w:val="en-US" w:eastAsia="zh-CN"/>
        </w:rPr>
        <w:t xml:space="preserve">   </w:t>
      </w:r>
      <w:r>
        <w:rPr>
          <w:rFonts w:hint="eastAsia" w:ascii="楷体" w:hAnsi="楷体" w:eastAsia="楷体" w:cs="楷体"/>
          <w:b/>
          <w:bCs/>
          <w:sz w:val="32"/>
          <w:szCs w:val="32"/>
          <w:lang w:val="en-US" w:eastAsia="zh-CN"/>
        </w:rPr>
        <w:t>（二）信息资源</w:t>
      </w:r>
    </w:p>
    <w:p w14:paraId="39CB4C84">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拥有大学外语类教材配套完整电子资源、配套教辅资源、智慧教学平台；外语类图书资料能够满足学生的学习和教师的教学与科研所需；管理规范，共享程度高；拥有覆盖学习及生活场所的网络系统；具备开发和和运行网络课程的基础条件。</w:t>
      </w:r>
    </w:p>
    <w:p w14:paraId="462B60BD">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八、课堂教学质量管理</w:t>
      </w:r>
    </w:p>
    <w:p w14:paraId="19734E59">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（一）教师教学态度</w:t>
      </w:r>
    </w:p>
    <w:p w14:paraId="57DDADCA">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政治坚定，严守师德规范，尊重关爱学生；教学准备充分；授课精神饱满；充分调动学生的注意力，积极管理学生。</w:t>
      </w:r>
    </w:p>
    <w:p w14:paraId="5BA1E989">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（二）教学内容</w:t>
      </w:r>
    </w:p>
    <w:p w14:paraId="705D5329">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内容紧扣大学外语类课程培养目标，理论联系实际，重视外语知识的传授和外语综合技能及素养的培养；信息量合理，能反映外语类学科的动态和发展趋势；教学材料规范，教学设计符合外语学习规律，组织合理。</w:t>
      </w:r>
    </w:p>
    <w:p w14:paraId="0B19B7E4">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（三）教师教学能力</w:t>
      </w:r>
    </w:p>
    <w:p w14:paraId="72365288">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外语基本功扎实，</w:t>
      </w:r>
      <w:r>
        <w:rPr>
          <w:rFonts w:hint="eastAsia" w:ascii="宋体" w:hAnsi="宋体" w:eastAsia="宋体" w:cs="宋体"/>
          <w:b w:val="0"/>
          <w:bCs w:val="0"/>
          <w:sz w:val="28"/>
          <w:szCs w:val="28"/>
          <w:lang w:val="en-US" w:eastAsia="zh-CN"/>
        </w:rPr>
        <w:t>注重外语基本规范，发音准确；</w:t>
      </w:r>
      <w:r>
        <w:rPr>
          <w:rFonts w:hint="eastAsia" w:ascii="宋体" w:hAnsi="宋体" w:eastAsia="宋体" w:cs="宋体"/>
          <w:color w:val="000000"/>
          <w:kern w:val="0"/>
          <w:sz w:val="28"/>
          <w:szCs w:val="28"/>
          <w:lang w:val="en-US" w:eastAsia="zh-CN" w:bidi="ar-SA"/>
        </w:rPr>
        <w:t xml:space="preserve">能根据教学班级的实际水平匹配相应量的外语授课用语；课程内容娴熟，运用自如，不照本宣科；讲课思路清晰，条理分明，准确流畅，重点突出，能深入浅出启发学生思维，尤其是文化思辨能力和跨文化交际能力；教学时间分配合理，有效地利用课堂时间。 </w:t>
      </w:r>
    </w:p>
    <w:p w14:paraId="4FF8F6E4">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（四）教学方法</w:t>
      </w:r>
    </w:p>
    <w:p w14:paraId="7211436B">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方法得当，授课中注重启迪学生的思考、联想；重视课堂活动设计，能设置不同难度级别的任务鼓励学生参与外语学习过程；合理使用多媒体，PPT 内容简明扼要，重点突出，图文并茂，与授课对象、教学内容相适应。</w:t>
      </w:r>
    </w:p>
    <w:p w14:paraId="205C3065">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 教学效果</w:t>
      </w:r>
    </w:p>
    <w:p w14:paraId="7EF56EB5">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课堂秩序好，充分调动学生学习积极性、主动性；完成教学任务，达到教学目的，学生评价良好。</w:t>
      </w:r>
    </w:p>
    <w:p w14:paraId="5032BB32">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黑体" w:hAnsi="黑体" w:eastAsia="黑体" w:cs="黑体"/>
          <w:b/>
          <w:bCs/>
          <w:sz w:val="32"/>
          <w:szCs w:val="32"/>
          <w:lang w:val="en-US" w:eastAsia="zh-CN"/>
        </w:rPr>
      </w:pPr>
    </w:p>
    <w:p w14:paraId="75A66371">
      <w:pPr>
        <w:keepNext w:val="0"/>
        <w:keepLines w:val="0"/>
        <w:pageBreakBefore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编写人：黄萍</w:t>
      </w:r>
    </w:p>
    <w:p w14:paraId="35DBF8CD">
      <w:pPr>
        <w:keepNext w:val="0"/>
        <w:keepLines w:val="0"/>
        <w:pageBreakBefore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审核人：马洁</w:t>
      </w:r>
    </w:p>
    <w:p w14:paraId="53B8FD6B">
      <w:pPr>
        <w:keepNext w:val="0"/>
        <w:keepLines w:val="0"/>
        <w:pageBreakBefore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制定日期：2024年5月13日</w:t>
      </w:r>
    </w:p>
    <w:p w14:paraId="765702B9">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MDA4NDcyYTZhMDExYmE3NWJlZmQzMGFlMWJhOTQifQ=="/>
  </w:docVars>
  <w:rsids>
    <w:rsidRoot w:val="00000000"/>
    <w:rsid w:val="05A14C00"/>
    <w:rsid w:val="06744BCF"/>
    <w:rsid w:val="0A9950EA"/>
    <w:rsid w:val="0CB72541"/>
    <w:rsid w:val="0CE40A36"/>
    <w:rsid w:val="11A76715"/>
    <w:rsid w:val="11C04F45"/>
    <w:rsid w:val="12326877"/>
    <w:rsid w:val="12D55CAC"/>
    <w:rsid w:val="14A83C3F"/>
    <w:rsid w:val="18B05815"/>
    <w:rsid w:val="1CBD66FD"/>
    <w:rsid w:val="1E1F2B80"/>
    <w:rsid w:val="23B5295A"/>
    <w:rsid w:val="23F73023"/>
    <w:rsid w:val="270D5FCB"/>
    <w:rsid w:val="28077F1C"/>
    <w:rsid w:val="283A2B70"/>
    <w:rsid w:val="2A63034D"/>
    <w:rsid w:val="2AA75B18"/>
    <w:rsid w:val="2C405088"/>
    <w:rsid w:val="2FE34324"/>
    <w:rsid w:val="31630FA8"/>
    <w:rsid w:val="330F2D35"/>
    <w:rsid w:val="35313965"/>
    <w:rsid w:val="365C3B82"/>
    <w:rsid w:val="3B1F4222"/>
    <w:rsid w:val="3EBE2DE0"/>
    <w:rsid w:val="3FC10E8F"/>
    <w:rsid w:val="424A5168"/>
    <w:rsid w:val="428009D7"/>
    <w:rsid w:val="45B32163"/>
    <w:rsid w:val="47A747FA"/>
    <w:rsid w:val="47AA14D9"/>
    <w:rsid w:val="4B1D36FD"/>
    <w:rsid w:val="4BCE6A3E"/>
    <w:rsid w:val="4C5A29B3"/>
    <w:rsid w:val="4D4D44CB"/>
    <w:rsid w:val="4E7B2F69"/>
    <w:rsid w:val="4F62191C"/>
    <w:rsid w:val="4F9677EF"/>
    <w:rsid w:val="5229792A"/>
    <w:rsid w:val="53E05A31"/>
    <w:rsid w:val="545A0A4B"/>
    <w:rsid w:val="5535178B"/>
    <w:rsid w:val="57615EAC"/>
    <w:rsid w:val="5AF12717"/>
    <w:rsid w:val="5BBD57F6"/>
    <w:rsid w:val="5BDB3DE7"/>
    <w:rsid w:val="5C300E29"/>
    <w:rsid w:val="65D00F9F"/>
    <w:rsid w:val="65F001E8"/>
    <w:rsid w:val="66384FD9"/>
    <w:rsid w:val="6ABF6A40"/>
    <w:rsid w:val="6ADA1F5A"/>
    <w:rsid w:val="6B9F329B"/>
    <w:rsid w:val="6F1C1D54"/>
    <w:rsid w:val="6F257131"/>
    <w:rsid w:val="73BC23E0"/>
    <w:rsid w:val="73CA3DA0"/>
    <w:rsid w:val="79865022"/>
    <w:rsid w:val="79D12006"/>
    <w:rsid w:val="7A0A23DA"/>
    <w:rsid w:val="7B963A55"/>
    <w:rsid w:val="7B9B38A5"/>
    <w:rsid w:val="7BE8248B"/>
    <w:rsid w:val="7D4B05DA"/>
    <w:rsid w:val="7E764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2144</Words>
  <Characters>2156</Characters>
  <Lines>0</Lines>
  <Paragraphs>0</Paragraphs>
  <TotalTime>5</TotalTime>
  <ScaleCrop>false</ScaleCrop>
  <LinksUpToDate>false</LinksUpToDate>
  <CharactersWithSpaces>2195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2024-03-07T01:50:00Z</dcterms:created>
  <dc:creator>Administrator</dc:creator>
  <cp:lastModifiedBy>汐</cp:lastModifiedBy>
  <cp:lastPrinted>2024-05-16T09:17:00Z</cp:lastPrinted>
  <dcterms:modified xsi:type="dcterms:W3CDTF">2024-12-13T03:28:58Z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7927EF630A7E402CAF2E59C9A83E7E50_12</vt:lpwstr>
  </property>
</Properties>
</file>