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9CF" w:rsidRDefault="00E43FF3">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武 汉 工 商 学 院</w:t>
      </w:r>
    </w:p>
    <w:p w:rsidR="004379CF" w:rsidRDefault="00E43FF3">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招（议）标文件</w:t>
      </w:r>
    </w:p>
    <w:p w:rsidR="004379CF" w:rsidRDefault="00E43FF3">
      <w:pPr>
        <w:pStyle w:val="aa"/>
        <w:spacing w:before="0" w:beforeAutospacing="0" w:after="0" w:afterAutospacing="0" w:line="450" w:lineRule="atLeast"/>
        <w:jc w:val="both"/>
        <w:rPr>
          <w:sz w:val="21"/>
          <w:szCs w:val="21"/>
        </w:rPr>
      </w:pPr>
      <w:r>
        <w:rPr>
          <w:rStyle w:val="ac"/>
          <w:rFonts w:hint="eastAsia"/>
          <w:color w:val="333333"/>
          <w:sz w:val="28"/>
          <w:szCs w:val="28"/>
          <w:shd w:val="clear" w:color="auto" w:fill="FFFFFF"/>
        </w:rPr>
        <w:t> </w:t>
      </w:r>
    </w:p>
    <w:p w:rsidR="004379CF" w:rsidRDefault="00E43FF3">
      <w:pPr>
        <w:pStyle w:val="aa"/>
        <w:spacing w:before="0" w:beforeAutospacing="0" w:after="0" w:afterAutospacing="0" w:line="450" w:lineRule="atLeast"/>
        <w:jc w:val="center"/>
        <w:rPr>
          <w:sz w:val="21"/>
          <w:szCs w:val="21"/>
        </w:rPr>
      </w:pPr>
      <w:r>
        <w:rPr>
          <w:noProof/>
        </w:rPr>
        <w:drawing>
          <wp:inline distT="0" distB="0" distL="0" distR="0">
            <wp:extent cx="3552825" cy="3340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554114" cy="3342078"/>
                    </a:xfrm>
                    <a:prstGeom prst="rect">
                      <a:avLst/>
                    </a:prstGeom>
                    <a:noFill/>
                    <a:ln>
                      <a:noFill/>
                    </a:ln>
                  </pic:spPr>
                </pic:pic>
              </a:graphicData>
            </a:graphic>
          </wp:inline>
        </w:drawing>
      </w:r>
    </w:p>
    <w:p w:rsidR="004379CF" w:rsidRDefault="00E43FF3">
      <w:pPr>
        <w:pStyle w:val="aa"/>
        <w:spacing w:before="0" w:beforeAutospacing="0" w:after="0" w:afterAutospacing="0" w:line="450" w:lineRule="atLeast"/>
        <w:jc w:val="both"/>
        <w:rPr>
          <w:sz w:val="21"/>
          <w:szCs w:val="21"/>
        </w:rPr>
      </w:pPr>
      <w:r>
        <w:rPr>
          <w:rStyle w:val="ac"/>
          <w:rFonts w:hint="eastAsia"/>
          <w:color w:val="333333"/>
          <w:sz w:val="44"/>
          <w:szCs w:val="44"/>
          <w:shd w:val="clear" w:color="auto" w:fill="FFFFFF"/>
        </w:rPr>
        <w:t> </w:t>
      </w:r>
    </w:p>
    <w:p w:rsidR="004379CF" w:rsidRDefault="00E43FF3">
      <w:pPr>
        <w:pStyle w:val="aa"/>
        <w:spacing w:before="0" w:beforeAutospacing="0" w:afterLines="50" w:after="156" w:afterAutospacing="0" w:line="450" w:lineRule="atLeast"/>
        <w:ind w:left="3030" w:hangingChars="686" w:hanging="3030"/>
        <w:jc w:val="both"/>
        <w:rPr>
          <w:sz w:val="21"/>
          <w:szCs w:val="21"/>
          <w:u w:val="single"/>
        </w:rPr>
      </w:pPr>
      <w:r>
        <w:rPr>
          <w:rStyle w:val="ac"/>
          <w:rFonts w:hint="eastAsia"/>
          <w:color w:val="333333"/>
          <w:sz w:val="44"/>
          <w:szCs w:val="44"/>
          <w:shd w:val="clear" w:color="auto" w:fill="FFFFFF"/>
        </w:rPr>
        <w:t>招标项目名称:</w:t>
      </w:r>
      <w:r w:rsidR="00616C8B" w:rsidRPr="00616C8B">
        <w:rPr>
          <w:rStyle w:val="ac"/>
          <w:color w:val="333333"/>
          <w:sz w:val="28"/>
          <w:szCs w:val="28"/>
          <w:u w:val="single"/>
          <w:shd w:val="clear" w:color="auto" w:fill="FFFFFF"/>
        </w:rPr>
        <w:t>实验室信息化综合管理平台</w:t>
      </w:r>
      <w:r w:rsidR="00616C8B">
        <w:rPr>
          <w:rStyle w:val="ac"/>
          <w:color w:val="333333"/>
          <w:sz w:val="28"/>
          <w:szCs w:val="28"/>
          <w:u w:val="single"/>
          <w:shd w:val="clear" w:color="auto" w:fill="FFFFFF"/>
        </w:rPr>
        <w:t>采购项目</w:t>
      </w:r>
      <w:r>
        <w:rPr>
          <w:rStyle w:val="ac"/>
          <w:rFonts w:hint="eastAsia"/>
          <w:color w:val="333333"/>
          <w:sz w:val="28"/>
          <w:szCs w:val="28"/>
          <w:u w:val="single"/>
          <w:shd w:val="clear" w:color="auto" w:fill="FFFFFF"/>
        </w:rPr>
        <w:t xml:space="preserve">   </w:t>
      </w:r>
      <w:r w:rsidR="00616C8B">
        <w:rPr>
          <w:rStyle w:val="ac"/>
          <w:rFonts w:hint="eastAsia"/>
          <w:color w:val="333333"/>
          <w:sz w:val="28"/>
          <w:szCs w:val="28"/>
          <w:u w:val="single"/>
          <w:shd w:val="clear" w:color="auto" w:fill="FFFFFF"/>
        </w:rPr>
        <w:t xml:space="preserve"> </w:t>
      </w:r>
      <w:r>
        <w:rPr>
          <w:rStyle w:val="ac"/>
          <w:rFonts w:hint="eastAsia"/>
          <w:color w:val="333333"/>
          <w:sz w:val="28"/>
          <w:szCs w:val="28"/>
          <w:u w:val="single"/>
          <w:shd w:val="clear" w:color="auto" w:fill="FFFFFF"/>
        </w:rPr>
        <w:t xml:space="preserve">   </w:t>
      </w:r>
    </w:p>
    <w:p w:rsidR="004379CF" w:rsidRDefault="00E43FF3">
      <w:pPr>
        <w:pStyle w:val="aa"/>
        <w:spacing w:before="0" w:beforeAutospacing="0" w:afterLines="50" w:after="156" w:afterAutospacing="0" w:line="450" w:lineRule="atLeast"/>
        <w:jc w:val="both"/>
        <w:rPr>
          <w:sz w:val="28"/>
          <w:szCs w:val="28"/>
          <w:u w:val="single"/>
        </w:rPr>
      </w:pPr>
      <w:r>
        <w:rPr>
          <w:rStyle w:val="ac"/>
          <w:rFonts w:hint="eastAsia"/>
          <w:color w:val="333333"/>
          <w:sz w:val="44"/>
          <w:szCs w:val="44"/>
          <w:shd w:val="clear" w:color="auto" w:fill="FFFFFF"/>
        </w:rPr>
        <w:t>编      号</w:t>
      </w:r>
      <w:r>
        <w:rPr>
          <w:rFonts w:hint="eastAsia"/>
          <w:color w:val="333333"/>
          <w:sz w:val="44"/>
          <w:szCs w:val="44"/>
          <w:shd w:val="clear" w:color="auto" w:fill="FFFFFF"/>
        </w:rPr>
        <w:t>:</w:t>
      </w:r>
      <w:r>
        <w:rPr>
          <w:rStyle w:val="ac"/>
          <w:rFonts w:hint="eastAsia"/>
          <w:color w:val="333333"/>
          <w:sz w:val="28"/>
          <w:szCs w:val="28"/>
          <w:u w:val="single"/>
          <w:shd w:val="clear" w:color="auto" w:fill="FFFFFF"/>
        </w:rPr>
        <w:t> G2024-3</w:t>
      </w:r>
      <w:r w:rsidR="00616C8B">
        <w:rPr>
          <w:rStyle w:val="ac"/>
          <w:rFonts w:hint="eastAsia"/>
          <w:color w:val="333333"/>
          <w:sz w:val="28"/>
          <w:szCs w:val="28"/>
          <w:u w:val="single"/>
          <w:shd w:val="clear" w:color="auto" w:fill="FFFFFF"/>
        </w:rPr>
        <w:t>3</w:t>
      </w:r>
      <w:r>
        <w:rPr>
          <w:rStyle w:val="ac"/>
          <w:color w:val="333333"/>
          <w:sz w:val="28"/>
          <w:szCs w:val="28"/>
          <w:u w:val="single"/>
          <w:shd w:val="clear" w:color="auto" w:fill="FFFFFF"/>
        </w:rPr>
        <w:t xml:space="preserve">          </w:t>
      </w:r>
      <w:r>
        <w:rPr>
          <w:rStyle w:val="ac"/>
          <w:rFonts w:hint="eastAsia"/>
          <w:color w:val="333333"/>
          <w:sz w:val="32"/>
          <w:szCs w:val="32"/>
          <w:u w:val="single"/>
          <w:shd w:val="clear" w:color="auto" w:fill="FFFFFF"/>
        </w:rPr>
        <w:t xml:space="preserve">                 </w:t>
      </w:r>
    </w:p>
    <w:p w:rsidR="004379CF" w:rsidRDefault="00E43FF3">
      <w:pPr>
        <w:pStyle w:val="aa"/>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4379CF" w:rsidRDefault="004379CF">
      <w:pPr>
        <w:pStyle w:val="aa"/>
        <w:spacing w:before="0" w:beforeAutospacing="0" w:after="0" w:afterAutospacing="0" w:line="450" w:lineRule="atLeast"/>
        <w:jc w:val="both"/>
        <w:rPr>
          <w:rStyle w:val="ac"/>
          <w:color w:val="333333"/>
          <w:sz w:val="52"/>
          <w:szCs w:val="52"/>
          <w:shd w:val="clear" w:color="auto" w:fill="FFFFFF"/>
        </w:rPr>
      </w:pPr>
    </w:p>
    <w:p w:rsidR="004379CF" w:rsidRDefault="00E43FF3">
      <w:pPr>
        <w:pStyle w:val="aa"/>
        <w:spacing w:before="0" w:beforeAutospacing="0" w:after="0" w:afterAutospacing="0" w:line="450" w:lineRule="atLeast"/>
        <w:jc w:val="center"/>
        <w:rPr>
          <w:sz w:val="52"/>
          <w:szCs w:val="52"/>
        </w:rPr>
      </w:pPr>
      <w:r>
        <w:rPr>
          <w:rStyle w:val="ac"/>
          <w:rFonts w:hint="eastAsia"/>
          <w:color w:val="333333"/>
          <w:sz w:val="52"/>
          <w:szCs w:val="52"/>
          <w:shd w:val="clear" w:color="auto" w:fill="FFFFFF"/>
        </w:rPr>
        <w:t>武汉工商学院招投标办公室</w:t>
      </w:r>
    </w:p>
    <w:p w:rsidR="004379CF" w:rsidRDefault="00E43FF3">
      <w:pPr>
        <w:pStyle w:val="aa"/>
        <w:spacing w:before="0" w:beforeAutospacing="0" w:after="0" w:afterAutospacing="0" w:line="450" w:lineRule="atLeast"/>
        <w:jc w:val="center"/>
        <w:rPr>
          <w:rStyle w:val="ac"/>
          <w:color w:val="333333"/>
          <w:sz w:val="52"/>
          <w:szCs w:val="52"/>
          <w:shd w:val="clear" w:color="auto" w:fill="FFFFFF"/>
        </w:rPr>
      </w:pPr>
      <w:r>
        <w:rPr>
          <w:rStyle w:val="ac"/>
          <w:rFonts w:hint="eastAsia"/>
          <w:color w:val="333333"/>
          <w:sz w:val="52"/>
          <w:szCs w:val="52"/>
          <w:shd w:val="clear" w:color="auto" w:fill="FFFFFF"/>
        </w:rPr>
        <w:t>二○二四年十月</w:t>
      </w:r>
    </w:p>
    <w:p w:rsidR="004379CF" w:rsidRDefault="00E43FF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616C8B" w:rsidRPr="00616C8B">
        <w:rPr>
          <w:rFonts w:ascii="仿宋" w:eastAsia="仿宋" w:hAnsi="仿宋"/>
          <w:sz w:val="24"/>
          <w:u w:val="single"/>
        </w:rPr>
        <w:t>实验室信息化综合管理平台采购项目</w:t>
      </w:r>
      <w:r>
        <w:rPr>
          <w:rFonts w:ascii="仿宋" w:eastAsia="仿宋" w:hAnsi="仿宋" w:hint="eastAsia"/>
          <w:sz w:val="24"/>
        </w:rPr>
        <w:t>招标，欢迎能满足标书要求的厂家前来投标。</w:t>
      </w:r>
    </w:p>
    <w:p w:rsidR="004379CF" w:rsidRDefault="00E43FF3">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616C8B" w:rsidRPr="00616C8B">
        <w:rPr>
          <w:rFonts w:ascii="仿宋" w:eastAsia="仿宋" w:hAnsi="仿宋"/>
          <w:sz w:val="24"/>
          <w:u w:val="single"/>
        </w:rPr>
        <w:t>实验室信息化综合管理平台采购项目</w:t>
      </w:r>
    </w:p>
    <w:p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2024年1</w:t>
      </w:r>
      <w:r w:rsidR="005C5120">
        <w:rPr>
          <w:rFonts w:ascii="仿宋" w:eastAsia="仿宋" w:hAnsi="仿宋" w:hint="eastAsia"/>
          <w:sz w:val="24"/>
        </w:rPr>
        <w:t>0</w:t>
      </w:r>
      <w:r>
        <w:rPr>
          <w:rFonts w:ascii="仿宋" w:eastAsia="仿宋" w:hAnsi="仿宋" w:hint="eastAsia"/>
          <w:sz w:val="24"/>
        </w:rPr>
        <w:t>月</w:t>
      </w:r>
      <w:r w:rsidR="005C5120">
        <w:rPr>
          <w:rFonts w:ascii="仿宋" w:eastAsia="仿宋" w:hAnsi="仿宋" w:hint="eastAsia"/>
          <w:sz w:val="24"/>
        </w:rPr>
        <w:t>31</w:t>
      </w:r>
      <w:bookmarkStart w:id="0" w:name="_GoBack"/>
      <w:bookmarkEnd w:id="0"/>
      <w:r>
        <w:rPr>
          <w:rFonts w:ascii="仿宋" w:eastAsia="仿宋" w:hAnsi="仿宋" w:hint="eastAsia"/>
          <w:sz w:val="24"/>
        </w:rPr>
        <w:t xml:space="preserve">日下午4: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735924">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4379CF" w:rsidRDefault="00E43FF3">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735924">
        <w:rPr>
          <w:rFonts w:ascii="仿宋" w:eastAsia="仿宋" w:hAnsi="仿宋" w:hint="eastAsia"/>
          <w:sz w:val="24"/>
          <w:u w:val="single"/>
        </w:rPr>
        <w:t>叁</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4379CF" w:rsidRDefault="00E43FF3">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4379CF" w:rsidRDefault="00E43FF3">
      <w:pPr>
        <w:spacing w:line="420" w:lineRule="exact"/>
        <w:ind w:firstLineChars="200" w:firstLine="480"/>
        <w:jc w:val="left"/>
        <w:rPr>
          <w:rFonts w:ascii="仿宋" w:eastAsia="仿宋" w:hAnsi="仿宋"/>
          <w:sz w:val="24"/>
        </w:rPr>
      </w:pPr>
      <w:r>
        <w:rPr>
          <w:rFonts w:ascii="仿宋" w:eastAsia="仿宋" w:hAnsi="仿宋" w:hint="eastAsia"/>
          <w:sz w:val="24"/>
        </w:rPr>
        <w:t>投标单位于2024年  月  日，将投标文件交到武汉工商学院招投标办公室。如有延误，视为废标；中标单位应在我校规定的时间内来签订合同，逾期视中标单位放弃中标，我校有权扣留保证金。</w:t>
      </w:r>
    </w:p>
    <w:p w:rsidR="004379CF" w:rsidRDefault="00E43FF3">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4379CF" w:rsidRDefault="00E43FF3">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4379CF" w:rsidRDefault="00E43FF3">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rsidR="004379CF" w:rsidRDefault="00E43FF3">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4379CF" w:rsidRDefault="00E43FF3">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4379CF" w:rsidRDefault="00E43FF3">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4379CF" w:rsidRDefault="00E43FF3">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w:t>
      </w:r>
      <w:r w:rsidR="00616C8B">
        <w:rPr>
          <w:rFonts w:ascii="仿宋" w:eastAsia="仿宋" w:hAnsi="仿宋" w:hint="eastAsia"/>
          <w:sz w:val="24"/>
        </w:rPr>
        <w:t>胡</w:t>
      </w:r>
      <w:r>
        <w:rPr>
          <w:rFonts w:ascii="仿宋" w:eastAsia="仿宋" w:hAnsi="仿宋" w:hint="eastAsia"/>
          <w:sz w:val="24"/>
        </w:rPr>
        <w:t xml:space="preserve">老师　</w:t>
      </w:r>
      <w:r w:rsidR="00F14769">
        <w:rPr>
          <w:rFonts w:ascii="仿宋" w:eastAsia="仿宋" w:hAnsi="仿宋" w:hint="eastAsia"/>
          <w:sz w:val="24"/>
        </w:rPr>
        <w:t>027-88147040/15871758771</w:t>
      </w:r>
    </w:p>
    <w:p w:rsidR="004379CF" w:rsidRDefault="00E43FF3">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616C8B">
        <w:rPr>
          <w:rFonts w:ascii="仿宋" w:eastAsia="仿宋" w:hAnsi="仿宋" w:hint="eastAsia"/>
          <w:sz w:val="24"/>
        </w:rPr>
        <w:t>吕</w:t>
      </w:r>
      <w:r>
        <w:rPr>
          <w:rFonts w:ascii="仿宋" w:eastAsia="仿宋" w:hAnsi="仿宋" w:hint="eastAsia"/>
          <w:sz w:val="24"/>
        </w:rPr>
        <w:t xml:space="preserve">老师  </w:t>
      </w:r>
      <w:r w:rsidR="00616C8B" w:rsidRPr="00616C8B">
        <w:rPr>
          <w:rFonts w:ascii="仿宋" w:eastAsia="仿宋" w:hAnsi="仿宋"/>
          <w:sz w:val="24"/>
        </w:rPr>
        <w:t>15377529679</w:t>
      </w: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E43FF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1463004"/>
      <w:bookmarkStart w:id="2" w:name="_Toc310528355"/>
      <w:bookmarkStart w:id="3" w:name="_Toc355795126"/>
      <w:bookmarkStart w:id="4" w:name="_Toc516597096"/>
    </w:p>
    <w:bookmarkEnd w:id="1"/>
    <w:bookmarkEnd w:id="2"/>
    <w:bookmarkEnd w:id="3"/>
    <w:bookmarkEnd w:id="4"/>
    <w:p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4379CF" w:rsidRDefault="00E43FF3">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4379CF" w:rsidRDefault="00E43FF3">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Pr>
          <w:rFonts w:ascii="仿宋" w:eastAsia="仿宋" w:hAnsi="仿宋" w:hint="eastAsia"/>
          <w:kern w:val="0"/>
          <w:sz w:val="24"/>
        </w:rPr>
        <w:t>另行通知</w:t>
      </w:r>
      <w:r>
        <w:rPr>
          <w:rFonts w:ascii="仿宋" w:eastAsia="仿宋" w:hAnsi="仿宋" w:hint="eastAsia"/>
          <w:sz w:val="24"/>
        </w:rPr>
        <w:t>。</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4379CF" w:rsidRDefault="00E43FF3">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4379CF" w:rsidRDefault="00E43FF3">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4379CF" w:rsidRDefault="004379CF"/>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4379CF">
      <w:pPr>
        <w:spacing w:line="440" w:lineRule="exact"/>
        <w:jc w:val="center"/>
        <w:rPr>
          <w:rFonts w:ascii="仿宋" w:eastAsia="仿宋" w:hAnsi="仿宋"/>
          <w:b/>
          <w:sz w:val="32"/>
          <w:szCs w:val="32"/>
        </w:rPr>
      </w:pPr>
    </w:p>
    <w:p w:rsidR="004379CF" w:rsidRDefault="00E43FF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735924" w:rsidRPr="00735924" w:rsidRDefault="00735924" w:rsidP="00735924">
      <w:pPr>
        <w:widowControl/>
        <w:adjustRightInd w:val="0"/>
        <w:snapToGrid w:val="0"/>
        <w:jc w:val="left"/>
        <w:rPr>
          <w:rFonts w:ascii="仿宋" w:eastAsia="仿宋" w:hAnsi="仿宋" w:cs="宋体"/>
          <w:b/>
          <w:kern w:val="0"/>
          <w:sz w:val="28"/>
          <w:szCs w:val="28"/>
        </w:rPr>
      </w:pPr>
      <w:r w:rsidRPr="00735924">
        <w:rPr>
          <w:rFonts w:ascii="仿宋" w:eastAsia="仿宋" w:hAnsi="仿宋" w:cs="宋体" w:hint="eastAsia"/>
          <w:b/>
          <w:kern w:val="0"/>
          <w:sz w:val="28"/>
          <w:szCs w:val="28"/>
        </w:rPr>
        <w:t>一、总体要求</w:t>
      </w:r>
    </w:p>
    <w:p w:rsidR="00735924" w:rsidRPr="00735924" w:rsidRDefault="00735924" w:rsidP="00735924">
      <w:pPr>
        <w:pStyle w:val="af0"/>
        <w:spacing w:line="400" w:lineRule="exact"/>
        <w:ind w:firstLine="480"/>
        <w:rPr>
          <w:rFonts w:eastAsia="仿宋" w:cs="宋体"/>
          <w:kern w:val="0"/>
          <w:lang w:val="zh-CN"/>
        </w:rPr>
      </w:pPr>
      <w:r w:rsidRPr="00735924">
        <w:rPr>
          <w:rFonts w:eastAsia="仿宋" w:cs="宋体" w:hint="eastAsia"/>
          <w:kern w:val="0"/>
          <w:lang w:val="zh-CN"/>
        </w:rPr>
        <w:t>构建校级智慧实验室综合管理平台，所有业务子系统的功能界面风格和操作流程一致，遵循相同的数据标准；系统采用B/S（浏览器/服务器模式）的应用程序架构结合C/S（客户端/服务器模式）的物联设备控制服务的模式</w:t>
      </w:r>
      <w:r w:rsidRPr="00735924">
        <w:rPr>
          <w:rFonts w:eastAsia="仿宋" w:cs="宋体" w:hint="eastAsia"/>
          <w:kern w:val="0"/>
        </w:rPr>
        <w:t>，</w:t>
      </w:r>
      <w:r w:rsidRPr="00735924">
        <w:rPr>
          <w:rFonts w:eastAsia="仿宋" w:cs="宋体" w:hint="eastAsia"/>
          <w:kern w:val="0"/>
          <w:lang w:val="zh-CN"/>
        </w:rPr>
        <w:t>满足我校实验室日常业务流程化规范化用户集中、数据高性能处理的要求，各级用户通过WEB浏览器进行各种使用和管理操作，具有良好的开放性和扩展性，界面友好，易掌握与操作。</w:t>
      </w:r>
    </w:p>
    <w:p w:rsidR="00735924" w:rsidRPr="00735924" w:rsidRDefault="00735924" w:rsidP="00735924">
      <w:pPr>
        <w:adjustRightInd w:val="0"/>
        <w:snapToGrid w:val="0"/>
        <w:spacing w:line="400" w:lineRule="exact"/>
        <w:ind w:firstLine="472"/>
        <w:rPr>
          <w:rFonts w:ascii="仿宋" w:eastAsia="仿宋" w:hAnsi="仿宋" w:cs="宋体"/>
          <w:kern w:val="0"/>
          <w:sz w:val="24"/>
          <w:szCs w:val="24"/>
          <w:lang w:val="zh-CN"/>
        </w:rPr>
      </w:pPr>
      <w:r w:rsidRPr="00735924">
        <w:rPr>
          <w:rFonts w:ascii="仿宋" w:eastAsia="仿宋" w:hAnsi="仿宋" w:cs="宋体" w:hint="eastAsia"/>
          <w:kern w:val="0"/>
          <w:sz w:val="24"/>
          <w:szCs w:val="24"/>
          <w:lang w:val="zh-CN"/>
        </w:rPr>
        <w:t>1、集成及接口要求</w:t>
      </w:r>
    </w:p>
    <w:p w:rsidR="00735924" w:rsidRPr="00735924" w:rsidRDefault="00735924" w:rsidP="00735924">
      <w:pPr>
        <w:adjustRightInd w:val="0"/>
        <w:snapToGrid w:val="0"/>
        <w:spacing w:line="400" w:lineRule="exact"/>
        <w:ind w:firstLineChars="300" w:firstLine="720"/>
        <w:rPr>
          <w:rFonts w:ascii="仿宋" w:eastAsia="仿宋" w:hAnsi="仿宋" w:cs="宋体"/>
          <w:kern w:val="0"/>
          <w:sz w:val="24"/>
          <w:szCs w:val="24"/>
          <w:lang w:val="zh-CN"/>
        </w:rPr>
      </w:pPr>
      <w:r w:rsidRPr="00735924">
        <w:rPr>
          <w:rFonts w:ascii="仿宋" w:eastAsia="仿宋" w:hAnsi="仿宋" w:cs="宋体" w:hint="eastAsia"/>
          <w:kern w:val="0"/>
          <w:sz w:val="24"/>
          <w:szCs w:val="24"/>
          <w:lang w:val="zh-CN"/>
        </w:rPr>
        <w:t>满足第三方系统数据（本期项目建设需与学校数据中心平台/一卡通系统、统一身份认证系统等）对接与数据同步，预留各类系统数据对接接口，</w:t>
      </w:r>
      <w:r w:rsidRPr="00735924">
        <w:rPr>
          <w:rFonts w:ascii="仿宋" w:eastAsia="仿宋" w:hAnsi="仿宋" w:cs="宋体" w:hint="eastAsia"/>
          <w:kern w:val="0"/>
          <w:sz w:val="24"/>
          <w:szCs w:val="24"/>
        </w:rPr>
        <w:t>并完成与学校大数据平台、一卡通系统、统一身份认证系统、微信服务号消息推送、教务系统等对接。</w:t>
      </w:r>
    </w:p>
    <w:p w:rsidR="00735924" w:rsidRPr="00735924" w:rsidRDefault="00735924" w:rsidP="00735924">
      <w:pPr>
        <w:adjustRightInd w:val="0"/>
        <w:snapToGrid w:val="0"/>
        <w:spacing w:line="400" w:lineRule="exact"/>
        <w:ind w:firstLine="472"/>
        <w:rPr>
          <w:rFonts w:ascii="仿宋" w:eastAsia="仿宋" w:hAnsi="仿宋" w:cs="宋体"/>
          <w:kern w:val="0"/>
          <w:sz w:val="24"/>
          <w:szCs w:val="24"/>
          <w:lang w:val="zh-CN"/>
        </w:rPr>
      </w:pPr>
      <w:r w:rsidRPr="00735924">
        <w:rPr>
          <w:rFonts w:ascii="仿宋" w:eastAsia="仿宋" w:hAnsi="仿宋" w:cs="宋体" w:hint="eastAsia"/>
          <w:kern w:val="0"/>
          <w:sz w:val="24"/>
          <w:szCs w:val="24"/>
          <w:lang w:val="zh-CN"/>
        </w:rPr>
        <w:t>2、系统运行环境</w:t>
      </w:r>
    </w:p>
    <w:p w:rsidR="00735924" w:rsidRPr="00735924" w:rsidRDefault="00735924" w:rsidP="00735924">
      <w:pPr>
        <w:adjustRightInd w:val="0"/>
        <w:snapToGrid w:val="0"/>
        <w:spacing w:line="400" w:lineRule="exact"/>
        <w:ind w:firstLineChars="300" w:firstLine="720"/>
        <w:rPr>
          <w:rFonts w:ascii="仿宋" w:eastAsia="仿宋" w:hAnsi="仿宋" w:cs="宋体"/>
          <w:kern w:val="0"/>
          <w:sz w:val="24"/>
          <w:szCs w:val="24"/>
          <w:lang w:val="zh-CN"/>
        </w:rPr>
      </w:pPr>
      <w:r w:rsidRPr="00735924">
        <w:rPr>
          <w:rFonts w:ascii="仿宋" w:eastAsia="仿宋" w:hAnsi="仿宋" w:cs="宋体" w:hint="eastAsia"/>
          <w:kern w:val="0"/>
          <w:sz w:val="24"/>
          <w:szCs w:val="24"/>
        </w:rPr>
        <w:t>1、</w:t>
      </w:r>
      <w:r w:rsidRPr="00735924">
        <w:rPr>
          <w:rFonts w:ascii="仿宋" w:eastAsia="仿宋" w:hAnsi="仿宋" w:cs="宋体" w:hint="eastAsia"/>
          <w:kern w:val="0"/>
          <w:sz w:val="24"/>
          <w:szCs w:val="24"/>
          <w:lang w:val="zh-CN"/>
        </w:rPr>
        <w:t>浏览器：B/S系统架构模式支持最新E</w:t>
      </w:r>
      <w:r w:rsidRPr="00735924">
        <w:rPr>
          <w:rFonts w:ascii="仿宋" w:eastAsia="仿宋" w:hAnsi="仿宋" w:cs="宋体"/>
          <w:kern w:val="0"/>
          <w:sz w:val="24"/>
          <w:szCs w:val="24"/>
          <w:lang w:val="zh-CN"/>
        </w:rPr>
        <w:t>dge</w:t>
      </w:r>
      <w:r w:rsidRPr="00735924">
        <w:rPr>
          <w:rFonts w:ascii="仿宋" w:eastAsia="仿宋" w:hAnsi="仿宋" w:cs="宋体" w:hint="eastAsia"/>
          <w:kern w:val="0"/>
          <w:sz w:val="24"/>
          <w:szCs w:val="24"/>
          <w:lang w:val="zh-CN"/>
        </w:rPr>
        <w:t>（10及以上）浏览器，并兼容Firefox，Google Chrome，Safari等其他内核浏览器的正常浏览操作。</w:t>
      </w:r>
    </w:p>
    <w:p w:rsidR="00735924" w:rsidRPr="00735924" w:rsidRDefault="00735924" w:rsidP="00735924">
      <w:pPr>
        <w:adjustRightInd w:val="0"/>
        <w:snapToGrid w:val="0"/>
        <w:spacing w:line="400" w:lineRule="exact"/>
        <w:ind w:firstLine="472"/>
        <w:rPr>
          <w:rFonts w:ascii="仿宋" w:eastAsia="仿宋" w:hAnsi="仿宋" w:cs="宋体"/>
          <w:kern w:val="0"/>
          <w:sz w:val="24"/>
          <w:szCs w:val="24"/>
          <w:lang w:val="zh-CN"/>
        </w:rPr>
      </w:pPr>
      <w:r w:rsidRPr="00735924">
        <w:rPr>
          <w:rFonts w:ascii="仿宋" w:eastAsia="仿宋" w:hAnsi="仿宋" w:cs="宋体" w:hint="eastAsia"/>
          <w:kern w:val="0"/>
          <w:sz w:val="24"/>
          <w:szCs w:val="24"/>
        </w:rPr>
        <w:t>2</w:t>
      </w:r>
      <w:r w:rsidRPr="00735924">
        <w:rPr>
          <w:rFonts w:ascii="仿宋" w:eastAsia="仿宋" w:hAnsi="仿宋" w:cs="宋体" w:hint="eastAsia"/>
          <w:kern w:val="0"/>
          <w:sz w:val="24"/>
          <w:szCs w:val="24"/>
          <w:lang w:val="zh-CN"/>
        </w:rPr>
        <w:t>、采用B/S架构和三层结构开发，采用模块化、个性化设计的信息化平台，各级用户通过WEB浏览器进行各种使用和管理操作，具有良好的开放性和扩展性，界面友好，易掌握与操作。</w:t>
      </w:r>
    </w:p>
    <w:p w:rsidR="00735924" w:rsidRPr="00735924" w:rsidRDefault="00735924" w:rsidP="00735924">
      <w:pPr>
        <w:adjustRightInd w:val="0"/>
        <w:snapToGrid w:val="0"/>
        <w:spacing w:line="400" w:lineRule="exact"/>
        <w:ind w:firstLine="472"/>
        <w:rPr>
          <w:rFonts w:ascii="仿宋" w:eastAsia="仿宋" w:hAnsi="仿宋" w:cs="宋体"/>
          <w:kern w:val="0"/>
          <w:sz w:val="24"/>
          <w:szCs w:val="24"/>
          <w:lang w:val="zh-CN"/>
        </w:rPr>
      </w:pPr>
      <w:r w:rsidRPr="00735924">
        <w:rPr>
          <w:rFonts w:ascii="仿宋" w:eastAsia="仿宋" w:hAnsi="仿宋" w:cs="宋体" w:hint="eastAsia"/>
          <w:kern w:val="0"/>
          <w:sz w:val="24"/>
          <w:szCs w:val="24"/>
        </w:rPr>
        <w:t>3</w:t>
      </w:r>
      <w:r w:rsidRPr="00735924">
        <w:rPr>
          <w:rFonts w:ascii="仿宋" w:eastAsia="仿宋" w:hAnsi="仿宋" w:cs="宋体" w:hint="eastAsia"/>
          <w:kern w:val="0"/>
          <w:sz w:val="24"/>
          <w:szCs w:val="24"/>
          <w:lang w:val="zh-CN"/>
        </w:rPr>
        <w:t>、为保障数据的标准性、统一性，本期项目的各分项子系统/功能模块必须基于统一数据平台；系统支持多类数据库平滑切换功能，系统应对各类主流数据库支持具有较强的适用性，根据用户已建设的不同的数据库环境实现平滑支持，至少可支持Oracle、</w:t>
      </w:r>
      <w:r w:rsidRPr="00735924">
        <w:rPr>
          <w:rFonts w:ascii="仿宋" w:eastAsia="仿宋" w:hAnsi="仿宋" w:cs="宋体" w:hint="eastAsia"/>
          <w:kern w:val="0"/>
          <w:sz w:val="24"/>
          <w:szCs w:val="24"/>
        </w:rPr>
        <w:t>My</w:t>
      </w:r>
      <w:r w:rsidRPr="00735924">
        <w:rPr>
          <w:rFonts w:ascii="仿宋" w:eastAsia="仿宋" w:hAnsi="仿宋" w:cs="宋体" w:hint="eastAsia"/>
          <w:kern w:val="0"/>
          <w:sz w:val="24"/>
          <w:szCs w:val="24"/>
          <w:lang w:val="zh-CN"/>
        </w:rPr>
        <w:t>SQL</w:t>
      </w:r>
      <w:r w:rsidRPr="00735924">
        <w:rPr>
          <w:rFonts w:ascii="仿宋" w:eastAsia="仿宋" w:hAnsi="仿宋" w:cs="宋体" w:hint="eastAsia"/>
          <w:kern w:val="0"/>
          <w:sz w:val="24"/>
          <w:szCs w:val="24"/>
        </w:rPr>
        <w:t>及国有信创数据库</w:t>
      </w:r>
      <w:r w:rsidRPr="00735924">
        <w:rPr>
          <w:rFonts w:ascii="仿宋" w:eastAsia="仿宋" w:hAnsi="仿宋" w:cs="宋体" w:hint="eastAsia"/>
          <w:kern w:val="0"/>
          <w:sz w:val="24"/>
          <w:szCs w:val="24"/>
          <w:lang w:val="zh-CN"/>
        </w:rPr>
        <w:t xml:space="preserve"> ，系统具备从现有数据库切换至另一类数据库时，智慧实验室综合管理平台业务功能可正常使用，不产生系统框架性定制开发。</w:t>
      </w:r>
    </w:p>
    <w:p w:rsidR="00735924" w:rsidRPr="00735924" w:rsidRDefault="00735924" w:rsidP="00735924">
      <w:pPr>
        <w:adjustRightInd w:val="0"/>
        <w:snapToGrid w:val="0"/>
        <w:spacing w:line="400" w:lineRule="exact"/>
        <w:ind w:firstLine="472"/>
        <w:rPr>
          <w:rFonts w:ascii="仿宋" w:eastAsia="仿宋" w:hAnsi="仿宋" w:cs="宋体"/>
          <w:kern w:val="0"/>
          <w:sz w:val="24"/>
          <w:szCs w:val="24"/>
          <w:lang w:val="zh-CN"/>
        </w:rPr>
      </w:pPr>
      <w:r w:rsidRPr="00735924">
        <w:rPr>
          <w:rFonts w:ascii="仿宋" w:eastAsia="仿宋" w:hAnsi="仿宋" w:cs="宋体" w:hint="eastAsia"/>
          <w:kern w:val="0"/>
          <w:sz w:val="24"/>
          <w:szCs w:val="24"/>
        </w:rPr>
        <w:t>4</w:t>
      </w:r>
      <w:r w:rsidRPr="00735924">
        <w:rPr>
          <w:rFonts w:ascii="仿宋" w:eastAsia="仿宋" w:hAnsi="仿宋" w:cs="宋体" w:hint="eastAsia"/>
          <w:kern w:val="0"/>
          <w:sz w:val="24"/>
          <w:szCs w:val="24"/>
          <w:lang w:val="zh-CN"/>
        </w:rPr>
        <w:t>、为便于用户的访问与操作，本期项目采购各分项子系统必须基于统一的用户界面，功能界面风格和操作方式一致；不接受各软件子系统采用不同厂商产品集成运用的解决方案，以免影响系统的整体兼容性、稳定性以及造成项目维护升级的不便利性。</w:t>
      </w:r>
    </w:p>
    <w:p w:rsidR="00735924" w:rsidRPr="00735924" w:rsidRDefault="00735924" w:rsidP="00735924">
      <w:pPr>
        <w:adjustRightInd w:val="0"/>
        <w:snapToGrid w:val="0"/>
        <w:spacing w:line="400" w:lineRule="exact"/>
        <w:ind w:firstLine="472"/>
        <w:rPr>
          <w:rFonts w:ascii="仿宋" w:eastAsia="仿宋" w:hAnsi="仿宋" w:cs="宋体"/>
          <w:kern w:val="0"/>
          <w:sz w:val="24"/>
          <w:szCs w:val="24"/>
          <w:lang w:val="zh-CN"/>
        </w:rPr>
      </w:pPr>
      <w:r w:rsidRPr="00735924">
        <w:rPr>
          <w:rFonts w:ascii="仿宋" w:eastAsia="仿宋" w:hAnsi="仿宋" w:cs="宋体" w:hint="eastAsia"/>
          <w:kern w:val="0"/>
          <w:sz w:val="24"/>
          <w:szCs w:val="24"/>
        </w:rPr>
        <w:t>5</w:t>
      </w:r>
      <w:r w:rsidRPr="00735924">
        <w:rPr>
          <w:rFonts w:ascii="仿宋" w:eastAsia="仿宋" w:hAnsi="仿宋" w:cs="宋体" w:hint="eastAsia"/>
          <w:kern w:val="0"/>
          <w:sz w:val="24"/>
          <w:szCs w:val="24"/>
          <w:lang w:val="zh-CN"/>
        </w:rPr>
        <w:t>、为保障对项目的实施全过程进行监管，投标人或系统厂商须具有项目进度计划管理工具软件，管理工具软件（需包含：用户信息、项目技术资料、合同、项目对应交付软件系统及硬件产品内容、实施人员组织安排），并支持移动应用，可对项目施工进度、用户需求及项目实施过程中所遇见的问题进行精细化管理。</w:t>
      </w:r>
    </w:p>
    <w:p w:rsidR="00735924" w:rsidRPr="00735924" w:rsidRDefault="00735924" w:rsidP="00735924">
      <w:pPr>
        <w:adjustRightInd w:val="0"/>
        <w:snapToGrid w:val="0"/>
        <w:spacing w:line="400" w:lineRule="exact"/>
        <w:ind w:firstLine="472"/>
        <w:rPr>
          <w:rFonts w:ascii="仿宋" w:eastAsia="仿宋" w:hAnsi="仿宋" w:cs="宋体"/>
          <w:kern w:val="0"/>
          <w:sz w:val="24"/>
          <w:szCs w:val="24"/>
          <w:lang w:val="zh-CN"/>
        </w:rPr>
      </w:pPr>
      <w:r w:rsidRPr="00735924">
        <w:rPr>
          <w:rFonts w:ascii="仿宋" w:eastAsia="仿宋" w:hAnsi="仿宋" w:cs="宋体" w:hint="eastAsia"/>
          <w:kern w:val="0"/>
          <w:sz w:val="24"/>
          <w:szCs w:val="24"/>
        </w:rPr>
        <w:t>6</w:t>
      </w:r>
      <w:r w:rsidRPr="00735924">
        <w:rPr>
          <w:rFonts w:ascii="仿宋" w:eastAsia="仿宋" w:hAnsi="仿宋" w:cs="宋体" w:hint="eastAsia"/>
          <w:kern w:val="0"/>
          <w:sz w:val="24"/>
          <w:szCs w:val="24"/>
          <w:lang w:val="zh-CN"/>
        </w:rPr>
        <w:t>、为学校数字化校园及其他信息系统提供web service的数据接口，可以</w:t>
      </w:r>
      <w:r w:rsidRPr="00735924">
        <w:rPr>
          <w:rFonts w:ascii="仿宋" w:eastAsia="仿宋" w:hAnsi="仿宋" w:cs="宋体" w:hint="eastAsia"/>
          <w:kern w:val="0"/>
          <w:sz w:val="24"/>
          <w:szCs w:val="24"/>
          <w:lang w:val="zh-CN"/>
        </w:rPr>
        <w:lastRenderedPageBreak/>
        <w:t>根据需要定义web service数据接口提供的数据内容；</w:t>
      </w:r>
    </w:p>
    <w:p w:rsidR="00735924" w:rsidRPr="00735924" w:rsidRDefault="00735924" w:rsidP="00735924">
      <w:pPr>
        <w:adjustRightInd w:val="0"/>
        <w:snapToGrid w:val="0"/>
        <w:spacing w:line="400" w:lineRule="exact"/>
        <w:ind w:firstLine="472"/>
        <w:rPr>
          <w:rFonts w:ascii="仿宋" w:eastAsia="仿宋" w:hAnsi="仿宋"/>
          <w:sz w:val="24"/>
          <w:szCs w:val="24"/>
        </w:rPr>
      </w:pPr>
      <w:r w:rsidRPr="00735924">
        <w:rPr>
          <w:rFonts w:ascii="仿宋" w:eastAsia="仿宋" w:hAnsi="仿宋" w:cs="宋体" w:hint="eastAsia"/>
          <w:kern w:val="0"/>
          <w:sz w:val="24"/>
          <w:szCs w:val="24"/>
          <w:lang w:val="zh-CN"/>
        </w:rPr>
        <w:t>★、</w:t>
      </w:r>
      <w:r w:rsidRPr="00735924">
        <w:rPr>
          <w:rFonts w:ascii="仿宋" w:eastAsia="仿宋" w:hAnsi="仿宋" w:cs="宋体"/>
          <w:kern w:val="0"/>
          <w:sz w:val="24"/>
          <w:szCs w:val="24"/>
          <w:lang w:val="zh-CN"/>
        </w:rPr>
        <w:t>投标产品必须为成熟产品，具有良好的系统结构，完备的接口，且性能好，系统运行安全和稳定。</w:t>
      </w:r>
    </w:p>
    <w:tbl>
      <w:tblPr>
        <w:tblpPr w:leftFromText="180" w:rightFromText="180" w:vertAnchor="text" w:horzAnchor="margin" w:tblpXSpec="center" w:tblpY="68"/>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7513"/>
        <w:gridCol w:w="601"/>
      </w:tblGrid>
      <w:tr w:rsidR="00735924" w:rsidRPr="00735924" w:rsidTr="00735924">
        <w:trPr>
          <w:trHeight w:val="555"/>
          <w:jc w:val="center"/>
        </w:trPr>
        <w:tc>
          <w:tcPr>
            <w:tcW w:w="534" w:type="dxa"/>
            <w:vAlign w:val="center"/>
          </w:tcPr>
          <w:p w:rsidR="00735924" w:rsidRPr="00735924" w:rsidRDefault="00735924" w:rsidP="00D80450">
            <w:pPr>
              <w:jc w:val="center"/>
              <w:rPr>
                <w:rFonts w:ascii="仿宋" w:eastAsia="仿宋" w:hAnsi="仿宋"/>
                <w:szCs w:val="21"/>
              </w:rPr>
            </w:pPr>
            <w:r w:rsidRPr="00735924">
              <w:rPr>
                <w:rFonts w:ascii="仿宋" w:eastAsia="仿宋" w:hAnsi="仿宋" w:hint="eastAsia"/>
                <w:szCs w:val="21"/>
              </w:rPr>
              <w:t>序号</w:t>
            </w:r>
          </w:p>
        </w:tc>
        <w:tc>
          <w:tcPr>
            <w:tcW w:w="850" w:type="dxa"/>
            <w:vAlign w:val="center"/>
          </w:tcPr>
          <w:p w:rsidR="00735924" w:rsidRPr="00735924" w:rsidRDefault="00735924" w:rsidP="00D80450">
            <w:pPr>
              <w:jc w:val="center"/>
              <w:rPr>
                <w:rFonts w:ascii="仿宋" w:eastAsia="仿宋" w:hAnsi="仿宋"/>
                <w:szCs w:val="21"/>
              </w:rPr>
            </w:pPr>
            <w:r w:rsidRPr="00735924">
              <w:rPr>
                <w:rFonts w:ascii="仿宋" w:eastAsia="仿宋" w:hAnsi="仿宋" w:hint="eastAsia"/>
                <w:szCs w:val="21"/>
              </w:rPr>
              <w:t>名称</w:t>
            </w:r>
          </w:p>
        </w:tc>
        <w:tc>
          <w:tcPr>
            <w:tcW w:w="7513" w:type="dxa"/>
            <w:vAlign w:val="center"/>
          </w:tcPr>
          <w:p w:rsidR="00735924" w:rsidRPr="00735924" w:rsidRDefault="00735924" w:rsidP="00D80450">
            <w:pPr>
              <w:jc w:val="center"/>
              <w:rPr>
                <w:rFonts w:ascii="仿宋" w:eastAsia="仿宋" w:hAnsi="仿宋"/>
                <w:szCs w:val="21"/>
              </w:rPr>
            </w:pPr>
            <w:r w:rsidRPr="00735924">
              <w:rPr>
                <w:rFonts w:ascii="仿宋" w:eastAsia="仿宋" w:hAnsi="仿宋" w:hint="eastAsia"/>
                <w:szCs w:val="21"/>
              </w:rPr>
              <w:t>规格、技术参数、性能及要求</w:t>
            </w:r>
          </w:p>
        </w:tc>
        <w:tc>
          <w:tcPr>
            <w:tcW w:w="601" w:type="dxa"/>
            <w:vAlign w:val="center"/>
          </w:tcPr>
          <w:p w:rsidR="00735924" w:rsidRPr="00735924" w:rsidRDefault="00735924" w:rsidP="00D80450">
            <w:pPr>
              <w:jc w:val="center"/>
              <w:rPr>
                <w:rFonts w:ascii="仿宋" w:eastAsia="仿宋" w:hAnsi="仿宋"/>
                <w:szCs w:val="21"/>
              </w:rPr>
            </w:pPr>
            <w:r w:rsidRPr="00735924">
              <w:rPr>
                <w:rFonts w:ascii="仿宋" w:eastAsia="仿宋" w:hAnsi="仿宋" w:hint="eastAsia"/>
                <w:szCs w:val="21"/>
              </w:rPr>
              <w:t>数量</w:t>
            </w:r>
          </w:p>
        </w:tc>
      </w:tr>
      <w:tr w:rsidR="00735924" w:rsidRPr="00735924" w:rsidTr="00735924">
        <w:trPr>
          <w:trHeight w:val="4093"/>
          <w:jc w:val="center"/>
        </w:trPr>
        <w:tc>
          <w:tcPr>
            <w:tcW w:w="534" w:type="dxa"/>
            <w:vAlign w:val="center"/>
          </w:tcPr>
          <w:p w:rsidR="00735924" w:rsidRPr="00735924" w:rsidRDefault="00735924" w:rsidP="00D80450">
            <w:pPr>
              <w:jc w:val="center"/>
              <w:rPr>
                <w:rFonts w:ascii="仿宋" w:eastAsia="仿宋" w:hAnsi="仿宋"/>
                <w:kern w:val="0"/>
                <w:szCs w:val="21"/>
              </w:rPr>
            </w:pPr>
            <w:r w:rsidRPr="00735924">
              <w:rPr>
                <w:rFonts w:ascii="仿宋" w:eastAsia="仿宋" w:hAnsi="仿宋" w:hint="eastAsia"/>
                <w:kern w:val="0"/>
                <w:szCs w:val="21"/>
              </w:rPr>
              <w:t>1</w:t>
            </w:r>
          </w:p>
        </w:tc>
        <w:tc>
          <w:tcPr>
            <w:tcW w:w="850" w:type="dxa"/>
            <w:vAlign w:val="center"/>
          </w:tcPr>
          <w:p w:rsidR="00735924" w:rsidRPr="00735924" w:rsidRDefault="00735924" w:rsidP="00D80450">
            <w:pPr>
              <w:spacing w:line="0" w:lineRule="atLeast"/>
              <w:rPr>
                <w:rFonts w:ascii="仿宋" w:eastAsia="仿宋" w:hAnsi="仿宋"/>
                <w:kern w:val="0"/>
                <w:szCs w:val="21"/>
              </w:rPr>
            </w:pPr>
            <w:r w:rsidRPr="00735924">
              <w:rPr>
                <w:rFonts w:ascii="仿宋" w:eastAsia="仿宋" w:hAnsi="仿宋" w:hint="eastAsia"/>
                <w:kern w:val="0"/>
                <w:szCs w:val="21"/>
              </w:rPr>
              <w:t>实验室信息门户</w:t>
            </w:r>
          </w:p>
        </w:tc>
        <w:tc>
          <w:tcPr>
            <w:tcW w:w="7513" w:type="dxa"/>
            <w:vAlign w:val="center"/>
          </w:tcPr>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1、信息门户中心</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11网站栏目管理：系统需支持对各级网站栏目的添加、编辑、删除、排序等操作，并以列表形式逐级显示网站栏目信息，包括栏目名称、所属上级栏目、栏目类型（基础模块、拓展模块）。拓展模块需支持新闻列表型、文章型、超链接型等类型。</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1.2信息发布管理：系统需支持通过信息门户中心发布对外展示信息，可以文字（文章）、图片、视频、文档、超链接等信息类型发布新闻、通知公告、规章制度、办事指南等信息；</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1.3个人中心：用户可通过信息门户个人中心查看或修改个人资料及密码，并可实现与各业务系统的联动，通过个人中心实现对相关业务信息的查看与操作；</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1.4友情链接：可通过添加、编辑、删除等操作实现对各站点链接信息的统一管理，所添加的链接信息可通过信息门户中心集中显示，用户可通过信息门户中心点击相关链接直接跳转至各站点；</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1.5与实验教学系统对接，自动动态更新实验课程信息</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2、系统角色与权限管理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2.1角色管理：系统支持角色的访问控制（RBAC）模式，包含角色级别、角色名称、所属系统的添加、编辑、删除操作，所添加的角色信息需以列表形式呈现，支持对各角色权限进行细粒度控制，如各栏目权限的新增、编辑、删除、查询权限，且能分别对（本次采购的实验教学、安全检查、实验室开放、实验室在线学习平台、实验室安全准入等子业务系统）的角色进行划分更细致的权限管理。</w:t>
            </w:r>
            <w:bookmarkStart w:id="5" w:name="_Hlk175578638"/>
            <w:r w:rsidRPr="00735924">
              <w:rPr>
                <w:rFonts w:ascii="仿宋" w:eastAsia="仿宋" w:hAnsi="仿宋"/>
                <w:szCs w:val="21"/>
              </w:rPr>
              <w:t>（可视频演示、现场演示或截图）</w:t>
            </w:r>
            <w:bookmarkEnd w:id="5"/>
            <w:r w:rsidRPr="00735924">
              <w:rPr>
                <w:rFonts w:ascii="仿宋" w:eastAsia="仿宋" w:hAnsi="仿宋"/>
                <w:szCs w:val="21"/>
              </w:rPr>
              <w:t>；</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2.2角色与权限一键切换：当用户拥有多个角色时，可在不重新登陆的情况下，通过后台管理系统直接更换不同角色，对应角色权限也会同步实时调整，无需用户二次登录，且用户下次登录时，默认为上次退出的角色。（可视频演示、现场演示或截图）</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3、综合管理工作台</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系统可提供“我的工作台”界面统一显示综合管理系统及相关业务系统的待处理任务数量及任务处理进度，并可以图表及分析图形的方式显示相关统计数据，同时提供相关功能快捷菜单，点击后直接跳转至该功能操作界面。（可视频演示、现场演示）</w:t>
            </w:r>
          </w:p>
        </w:tc>
        <w:tc>
          <w:tcPr>
            <w:tcW w:w="601" w:type="dxa"/>
            <w:vAlign w:val="center"/>
          </w:tcPr>
          <w:p w:rsidR="00735924" w:rsidRPr="00735924" w:rsidRDefault="00735924" w:rsidP="00D80450">
            <w:pPr>
              <w:jc w:val="center"/>
              <w:rPr>
                <w:rFonts w:ascii="仿宋" w:eastAsia="仿宋" w:hAnsi="仿宋"/>
                <w:szCs w:val="21"/>
              </w:rPr>
            </w:pPr>
            <w:r w:rsidRPr="00735924">
              <w:rPr>
                <w:rFonts w:ascii="仿宋" w:eastAsia="仿宋" w:hAnsi="仿宋" w:hint="eastAsia"/>
                <w:szCs w:val="21"/>
              </w:rPr>
              <w:t>1</w:t>
            </w:r>
          </w:p>
        </w:tc>
      </w:tr>
      <w:tr w:rsidR="00735924" w:rsidRPr="00735924" w:rsidTr="00735924">
        <w:trPr>
          <w:trHeight w:val="90"/>
          <w:jc w:val="center"/>
        </w:trPr>
        <w:tc>
          <w:tcPr>
            <w:tcW w:w="534" w:type="dxa"/>
            <w:vAlign w:val="center"/>
          </w:tcPr>
          <w:p w:rsidR="00735924" w:rsidRPr="00735924" w:rsidRDefault="00735924" w:rsidP="00D80450">
            <w:pPr>
              <w:jc w:val="center"/>
              <w:rPr>
                <w:rFonts w:ascii="仿宋" w:eastAsia="仿宋" w:hAnsi="仿宋"/>
                <w:kern w:val="0"/>
                <w:szCs w:val="21"/>
              </w:rPr>
            </w:pPr>
            <w:r w:rsidRPr="00735924">
              <w:rPr>
                <w:rFonts w:ascii="仿宋" w:eastAsia="仿宋" w:hAnsi="仿宋" w:hint="eastAsia"/>
                <w:kern w:val="0"/>
                <w:szCs w:val="21"/>
              </w:rPr>
              <w:t>2</w:t>
            </w:r>
          </w:p>
        </w:tc>
        <w:tc>
          <w:tcPr>
            <w:tcW w:w="850" w:type="dxa"/>
            <w:vAlign w:val="center"/>
          </w:tcPr>
          <w:p w:rsidR="00735924" w:rsidRPr="00735924" w:rsidRDefault="00735924" w:rsidP="00D80450">
            <w:pPr>
              <w:spacing w:line="0" w:lineRule="atLeast"/>
              <w:rPr>
                <w:rFonts w:ascii="仿宋" w:eastAsia="仿宋" w:hAnsi="仿宋"/>
                <w:kern w:val="0"/>
                <w:szCs w:val="21"/>
              </w:rPr>
            </w:pPr>
            <w:r w:rsidRPr="00735924">
              <w:rPr>
                <w:rFonts w:ascii="仿宋" w:eastAsia="仿宋" w:hAnsi="仿宋" w:hint="eastAsia"/>
                <w:kern w:val="0"/>
                <w:szCs w:val="21"/>
              </w:rPr>
              <w:t>实验室综合管理系统</w:t>
            </w:r>
          </w:p>
        </w:tc>
        <w:tc>
          <w:tcPr>
            <w:tcW w:w="7513" w:type="dxa"/>
            <w:vAlign w:val="center"/>
          </w:tcPr>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1、基础信息管理中心</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1.1实验室基础信息管理：系统可实现对实验中心、建制实验室、实验分室信息的分级管理，各级实验室信息需以列表形式呈现，并可实现逐级显示实验室基础信息（如：名称、编号、建立时间、级别、使用面积、简介等）；支持对各级实验室管理信息的添加、编辑、删除、导入及导出，在录入实验室基础信息时需实</w:t>
            </w:r>
            <w:r w:rsidRPr="00735924">
              <w:rPr>
                <w:rFonts w:ascii="仿宋" w:eastAsia="仿宋" w:hAnsi="仿宋"/>
                <w:szCs w:val="21"/>
              </w:rPr>
              <w:lastRenderedPageBreak/>
              <w:t>现与用房信息关联；</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1.2实验用房信息管理：可实现实验室用房信息的逐级管理，以列表形式分级列出校区、楼栋、楼层、房间信息，支持对各级用房信息的添加、编辑、删除、导入及导出；支持各级用房信息的查看（如：名称、面积、使用类型等）；</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1.3仪器设备基础信息管理：系统需支持仪器设备基础信息的添加、编辑、删除、导入及导出；以添加的仪器设备基础信息（如：仪器名称、型号、领用人、所属部门、单价等）需以列表形式呈现；</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1.4实验队伍管理：系统可实现实验室管理人员的任命、编辑、删除等操作，需以列表形式呈现任命详情及实验室任命情况；</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1.5账户管理：系统支持针对部门、学生、教师、校外用户、专业、班级等账户信息的分类管理；可通过系统对各类账户进行进行添加、编辑、导入、导出、删除等操作。</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2、数据报表中心</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2.1查询统计：系统可实现对实验室、仪器设备、实验人员等信息的查询与统计功能，查询结果支持导出数据文件以做备案；</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2.2统计图表：可基于实验室相关数据生成统计信息列表，并可以各类图表形式呈现，同时支持相关数据的导出；</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2.3实验室预约统计：预约走势图、预约排行型报表、预约分类汇总型图表、预约明细记录。</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2.4 实验室使用统计：使用走势、排行型报表、分类汇总型图表、使用明细记录。</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2.5操作日志管理体系：支持记录操作信息，包括用户，时间，进行的操作等信息，（需重点演示）系统可支持操作内容差异比对，并能高亮显示差异化数据字段。（可视频演示、现场演示或截图）</w:t>
            </w:r>
          </w:p>
        </w:tc>
        <w:tc>
          <w:tcPr>
            <w:tcW w:w="601" w:type="dxa"/>
            <w:vAlign w:val="center"/>
          </w:tcPr>
          <w:p w:rsidR="00735924" w:rsidRPr="00735924" w:rsidRDefault="00735924" w:rsidP="00D80450">
            <w:pPr>
              <w:jc w:val="center"/>
              <w:rPr>
                <w:rFonts w:ascii="仿宋" w:eastAsia="仿宋" w:hAnsi="仿宋"/>
                <w:szCs w:val="21"/>
              </w:rPr>
            </w:pPr>
          </w:p>
        </w:tc>
      </w:tr>
      <w:tr w:rsidR="00735924" w:rsidRPr="00735924" w:rsidTr="00735924">
        <w:trPr>
          <w:trHeight w:val="90"/>
          <w:jc w:val="center"/>
        </w:trPr>
        <w:tc>
          <w:tcPr>
            <w:tcW w:w="534" w:type="dxa"/>
            <w:vAlign w:val="center"/>
          </w:tcPr>
          <w:p w:rsidR="00735924" w:rsidRPr="00735924" w:rsidRDefault="00735924" w:rsidP="00D80450">
            <w:pPr>
              <w:jc w:val="center"/>
              <w:rPr>
                <w:rFonts w:ascii="仿宋" w:eastAsia="仿宋" w:hAnsi="仿宋"/>
                <w:kern w:val="0"/>
                <w:szCs w:val="21"/>
              </w:rPr>
            </w:pPr>
            <w:r w:rsidRPr="00735924">
              <w:rPr>
                <w:rFonts w:ascii="仿宋" w:eastAsia="仿宋" w:hAnsi="仿宋" w:hint="eastAsia"/>
                <w:kern w:val="0"/>
                <w:szCs w:val="21"/>
              </w:rPr>
              <w:lastRenderedPageBreak/>
              <w:t>4</w:t>
            </w:r>
          </w:p>
        </w:tc>
        <w:tc>
          <w:tcPr>
            <w:tcW w:w="850" w:type="dxa"/>
            <w:vAlign w:val="center"/>
          </w:tcPr>
          <w:p w:rsidR="00735924" w:rsidRPr="00735924" w:rsidRDefault="00735924" w:rsidP="00D80450">
            <w:pPr>
              <w:spacing w:line="0" w:lineRule="atLeast"/>
              <w:rPr>
                <w:rFonts w:ascii="仿宋" w:eastAsia="仿宋" w:hAnsi="仿宋"/>
                <w:kern w:val="0"/>
                <w:szCs w:val="21"/>
              </w:rPr>
            </w:pPr>
            <w:r w:rsidRPr="00735924">
              <w:rPr>
                <w:rFonts w:ascii="仿宋" w:eastAsia="仿宋" w:hAnsi="仿宋" w:hint="eastAsia"/>
                <w:kern w:val="0"/>
                <w:szCs w:val="21"/>
                <w:lang w:eastAsia="zh-Hans"/>
              </w:rPr>
              <w:t>实验室</w:t>
            </w:r>
            <w:r w:rsidRPr="00735924">
              <w:rPr>
                <w:rFonts w:ascii="仿宋" w:eastAsia="仿宋" w:hAnsi="仿宋" w:hint="eastAsia"/>
                <w:kern w:val="0"/>
                <w:szCs w:val="21"/>
              </w:rPr>
              <w:t>在线学习平台</w:t>
            </w:r>
          </w:p>
        </w:tc>
        <w:tc>
          <w:tcPr>
            <w:tcW w:w="7513" w:type="dxa"/>
            <w:vAlign w:val="center"/>
          </w:tcPr>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在线学习：系统支持课程发布和学习，包含：课程名称、介绍、指导教师、学时、学分、人数信息。提供在线学习功能，支持按学习计划分章节进行学习，包含视频课件资源（文档、PPT、PDF，图片）可支持查看个人资源学习进度。（可视频演示、现场演示）</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1.1视频学习控制：系统支持在线浏览观看教育学习视频，支持倍速播放；同时视频文件具有“防拖拽和防窗口切换”功能，禁止用户拖动未看过的视频；章节学习时若再进行其它网页打开或窗口切换操作，视频自动停止播放。</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1.2知识点关联：支持预先设置视频知识点，教育视频播放时自动弹出预设知识点问答题，用户正确作答方可继续延续学习。</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2、在线学习笔记：学生端支持观看视频时同步记录笔记，用户可选择笔记共享模式或私密模式，同时可查看其他用户共享的笔记信息。</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3、学习课程管理：管理员可对教育学习课程进行增/改/删操作，课程包含：学期、开课学院、班级、课程名称、任课老师、面向专业、总学时，支持按关键字段搜索查询并以列表形式呈现。</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4、学习计划管理：支持按章-节二级进行学习计划的添加、编辑、删除操作。支持为每一节添加学习资料（视频、文档、PPT、PDF），无需下载可以直接在线翻页查阅，并记录查看进度及查看时长。</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lastRenderedPageBreak/>
              <w:t>5、学习分析：支持跟踪记录并统计基于每个学习用户的学习进度和学习行为，支持基于课程、资源的使用情况汇总统计。</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5.1用户学习进度监控：支持以用户为单位查询其学习各个课程章节的学习情况，包含视频观看时长、课件下载/观看数量、练习数量；支持按用户学工号、姓名、课程名称、小节名称进行查询并以列表形式呈现。</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5.2课程学习进展监控：支持以课程章节为单位查询计划课程的总人数、课程学习完成人数、未完成人数、总体学习百分比进度，支持按学期、课程名称、教师姓名进行搜索查询并以列表形式呈现，扩展支持饼状图/柱状图展示。</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5.3.知识点答题分析：支持以用户为单位查询其视频学习中的知识点答题情况信息，包含：学号、姓名、课程名称、章节名称、视频资源名称、知识点名称、用户答案及分值，作答时间信息，支持按课程、章节、资源进行查询并以列表形式呈现。</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5.4学习资料监控：支持按学习资料观看情况进行汇总统计，包含：资料所属课程、项目、资源名称、资料类型、资料下载或观看次数，支持以柱状图方式对视频观看次数及时长进行展示。（可视频演示、现场演示）</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5.5用户行为分析：支持以用户为单位查询其学习平台使用情况信息，包含：学号、姓名、在线时长、最后在线时间，并以柱状图方式呈现用户各个视频资源点击次数比、每日在线时长比。支持查询用户详细的视频学习记录，支持查询每个视频或课件资源被观看时长或下载次数。</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6、个人中心：用户可在个人中心内查看所需要进行的课程及学习进度、学习时长、练习记录；支持查看个人问答信息、笔记信息，学习记录和操作记录。</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7、视频资源管理：平台可增扩选配全套安全教育视频资源，同时支持教师自行上传视频，并根据视频设置试题。</w:t>
            </w:r>
          </w:p>
        </w:tc>
        <w:tc>
          <w:tcPr>
            <w:tcW w:w="601" w:type="dxa"/>
            <w:vAlign w:val="center"/>
          </w:tcPr>
          <w:p w:rsidR="00735924" w:rsidRPr="00735924" w:rsidRDefault="00735924" w:rsidP="00D80450">
            <w:pPr>
              <w:jc w:val="center"/>
              <w:rPr>
                <w:rFonts w:ascii="仿宋" w:eastAsia="仿宋" w:hAnsi="仿宋"/>
                <w:szCs w:val="21"/>
              </w:rPr>
            </w:pPr>
          </w:p>
        </w:tc>
      </w:tr>
      <w:tr w:rsidR="00735924" w:rsidRPr="00735924" w:rsidTr="00735924">
        <w:trPr>
          <w:trHeight w:val="2003"/>
          <w:jc w:val="center"/>
        </w:trPr>
        <w:tc>
          <w:tcPr>
            <w:tcW w:w="534" w:type="dxa"/>
            <w:vAlign w:val="center"/>
          </w:tcPr>
          <w:p w:rsidR="00735924" w:rsidRPr="00735924" w:rsidRDefault="00735924" w:rsidP="00D80450">
            <w:pPr>
              <w:jc w:val="center"/>
              <w:rPr>
                <w:rFonts w:ascii="仿宋" w:eastAsia="仿宋" w:hAnsi="仿宋"/>
                <w:kern w:val="0"/>
                <w:szCs w:val="21"/>
              </w:rPr>
            </w:pPr>
            <w:r w:rsidRPr="00735924">
              <w:rPr>
                <w:rFonts w:ascii="仿宋" w:eastAsia="仿宋" w:hAnsi="仿宋"/>
                <w:kern w:val="0"/>
                <w:szCs w:val="21"/>
              </w:rPr>
              <w:lastRenderedPageBreak/>
              <w:t>5</w:t>
            </w:r>
          </w:p>
        </w:tc>
        <w:tc>
          <w:tcPr>
            <w:tcW w:w="850" w:type="dxa"/>
            <w:vAlign w:val="center"/>
          </w:tcPr>
          <w:p w:rsidR="00735924" w:rsidRPr="00735924" w:rsidRDefault="00735924" w:rsidP="00D80450">
            <w:pPr>
              <w:spacing w:line="0" w:lineRule="atLeast"/>
              <w:rPr>
                <w:rFonts w:ascii="仿宋" w:eastAsia="仿宋" w:hAnsi="仿宋"/>
                <w:kern w:val="0"/>
                <w:szCs w:val="21"/>
              </w:rPr>
            </w:pPr>
            <w:r w:rsidRPr="00735924">
              <w:rPr>
                <w:rFonts w:ascii="仿宋" w:eastAsia="仿宋" w:hAnsi="仿宋" w:hint="eastAsia"/>
                <w:kern w:val="0"/>
                <w:szCs w:val="21"/>
              </w:rPr>
              <w:t>实验室数据填报系统</w:t>
            </w:r>
          </w:p>
        </w:tc>
        <w:tc>
          <w:tcPr>
            <w:tcW w:w="7513" w:type="dxa"/>
          </w:tcPr>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1、填报公告发布</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1.1发布公告：系统需支持填报公告发布功能，填写公告信息公告标题、公告内容，并可上传新闻附件发布至系统前台指定位置；（可视频演示、现场演示）</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1.2审批流程设置：在公告发布时需支持审批流程,审核人员自定义功能；支持以分室、建制、中心实验室为单位进行数据填报，如按分室填报，可以中心进行汇总后进行数据上报；</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1.3统计内容设置：系统需支持根据每次数据填报实际需求自定义填报内容的合并及拆分；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1.4填报时间设置：可通过系统设置统计年度及填报起止时间；</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1.5数据来源设置：可根据所发布填报公告需求，自定义初始数据来源(基础数据或历年填报数据)；</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1.6填报实验室设置：系统需支持通过实验室编号、名称、所属学院、类型等条件对需填报数据的实验室进行筛选及选择；</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1.7历史数据导入：系统上线前，需支持学校历年上报数据导入，作为本学年填报的基础数据；</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2、数据填报管理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2.1填报信息管理：系统需按所发布的公告以列表形式呈现所填报实验室相关信</w:t>
            </w:r>
            <w:r w:rsidRPr="00735924">
              <w:rPr>
                <w:rFonts w:ascii="仿宋" w:eastAsia="仿宋" w:hAnsi="仿宋"/>
                <w:szCs w:val="21"/>
              </w:rPr>
              <w:lastRenderedPageBreak/>
              <w:t>息（公告标题、统计学年度、填报起止时间、需填报数量、未填报数量、填报状态），相关管理人员可根据角色权限，查看到自己负责的各实验室填报状态（待填报、已提交、草稿）（可视频演示、现场演示）</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2.2数据加载：在进行数据填报时，系统需支持历史数据自动加载，管理人员在进行数据填报时可查看到自动加载的历史数据；</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2.3实验室数据填报：实验室管理员可通过系统对所负责实验室的基本信息、效益成果、使用信息、经费信息、专任实验室人员、教学实验项目信息进行填报后提交审核，所填报的实验数据信息需满足教育部实验室信息统计内容要求；为防止数据丢失，填报过程中系统需自动保存已录入数据；专职实验室人员、教学实验项目信息需支持批量导入；</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2.4数据审核管理：相关管理人员可通过系统根据设置的审核流程，对所填报的数据进行审核通过或驳回操作，并可查看到需要自己审核信息的已提交数量及待审核数量；</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3、填报进度管理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3.1填报进度查询：系统需以列表形式呈现各条数据填报任务信息，并支持按填报单位、按中心、按部门查看填报进度；</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4、数据调整管理：针对已审核的上报数据，系统需支持按照教育部要求的基本格式进行浏览，并可对填报数据进行调整操作；</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5、数据生成导出管理：根据统一填报内容，系统需按照教育部的格式要求自动汇总并生成SJ4-SJ7表，并支持以TXT、EXCEL格式导出。</w:t>
            </w:r>
          </w:p>
        </w:tc>
        <w:tc>
          <w:tcPr>
            <w:tcW w:w="601" w:type="dxa"/>
            <w:vAlign w:val="center"/>
          </w:tcPr>
          <w:p w:rsidR="00735924" w:rsidRPr="00735924" w:rsidRDefault="00735924" w:rsidP="00D80450">
            <w:pPr>
              <w:jc w:val="center"/>
              <w:rPr>
                <w:rFonts w:ascii="仿宋" w:eastAsia="仿宋" w:hAnsi="仿宋"/>
                <w:szCs w:val="21"/>
              </w:rPr>
            </w:pPr>
          </w:p>
        </w:tc>
      </w:tr>
      <w:tr w:rsidR="00735924" w:rsidRPr="00735924" w:rsidTr="00735924">
        <w:trPr>
          <w:trHeight w:val="2117"/>
          <w:jc w:val="center"/>
        </w:trPr>
        <w:tc>
          <w:tcPr>
            <w:tcW w:w="534" w:type="dxa"/>
            <w:vAlign w:val="center"/>
          </w:tcPr>
          <w:p w:rsidR="00735924" w:rsidRPr="00735924" w:rsidRDefault="00735924" w:rsidP="00D80450">
            <w:pPr>
              <w:jc w:val="center"/>
              <w:rPr>
                <w:rFonts w:ascii="仿宋" w:eastAsia="仿宋" w:hAnsi="仿宋"/>
                <w:kern w:val="0"/>
                <w:szCs w:val="21"/>
              </w:rPr>
            </w:pPr>
            <w:r w:rsidRPr="00735924">
              <w:rPr>
                <w:rFonts w:ascii="仿宋" w:eastAsia="仿宋" w:hAnsi="仿宋"/>
                <w:kern w:val="0"/>
                <w:szCs w:val="21"/>
              </w:rPr>
              <w:lastRenderedPageBreak/>
              <w:t>6</w:t>
            </w:r>
          </w:p>
        </w:tc>
        <w:tc>
          <w:tcPr>
            <w:tcW w:w="850" w:type="dxa"/>
            <w:vAlign w:val="center"/>
          </w:tcPr>
          <w:p w:rsidR="00735924" w:rsidRPr="00735924" w:rsidRDefault="00735924" w:rsidP="00D80450">
            <w:pPr>
              <w:spacing w:line="0" w:lineRule="atLeast"/>
              <w:rPr>
                <w:rFonts w:ascii="仿宋" w:eastAsia="仿宋" w:hAnsi="仿宋"/>
                <w:kern w:val="0"/>
                <w:szCs w:val="21"/>
              </w:rPr>
            </w:pPr>
            <w:r w:rsidRPr="00735924">
              <w:rPr>
                <w:rFonts w:ascii="仿宋" w:eastAsia="仿宋" w:hAnsi="仿宋" w:hint="eastAsia"/>
                <w:szCs w:val="21"/>
              </w:rPr>
              <w:t>实验教学管理系统</w:t>
            </w:r>
          </w:p>
        </w:tc>
        <w:tc>
          <w:tcPr>
            <w:tcW w:w="7513" w:type="dxa"/>
            <w:vAlign w:val="center"/>
          </w:tcPr>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1、实验教学信息管理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1.1实验课程管理：提供实验课程名称、编号、开课院系、面向专业、总学时、课程介绍等基础信息的维护和管理；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1.2实验教学大纲管理：提供了包括大纲名称、课程名称、实验要求、实验目的、所属实验项目及要求等基本信息的录入等功能；</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1.3实验项目管理：包括实验编号、对应课程、面向专业、所属实验室、实验类别、实验类型等信息维护和管理;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2、实验教学过程管理：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2.1实验预习管理：教师或管理员可按课程或项目上传预习资料；学生查看必修或选修的预习资料，参于预习练习；</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2.2实验考勤管理：后期可扩展结合智能物联网终端系统可根据上课课表，实验指导教师在上课时间段内可直接刷卡开门（无需授权），学生在上课时间段内刷卡自动考勤，并自动生成学生考勤记录和考勤成绩；</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2.3实验报告管理：实现学生在线提交实验报告，教师进行实验报告批阅和成绩汇总管理；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2.4实验成绩管理：系统支持实验成绩项权值，自动根据不同的项目权值比例汇总生成学生实验成绩并进行统计。</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2.5教学资源管理：任课教师和实验指导教师可以在后台上传实验教学视频、教学课件、实验指导书等电子资料，供学生学习。</w:t>
            </w:r>
          </w:p>
        </w:tc>
        <w:tc>
          <w:tcPr>
            <w:tcW w:w="601" w:type="dxa"/>
            <w:vAlign w:val="center"/>
          </w:tcPr>
          <w:p w:rsidR="00735924" w:rsidRPr="00735924" w:rsidRDefault="00735924" w:rsidP="00D80450">
            <w:pPr>
              <w:jc w:val="center"/>
              <w:rPr>
                <w:rFonts w:ascii="仿宋" w:eastAsia="仿宋" w:hAnsi="仿宋"/>
                <w:szCs w:val="21"/>
              </w:rPr>
            </w:pPr>
          </w:p>
        </w:tc>
      </w:tr>
      <w:tr w:rsidR="00735924" w:rsidRPr="00735924" w:rsidTr="00735924">
        <w:trPr>
          <w:trHeight w:val="1975"/>
          <w:jc w:val="center"/>
        </w:trPr>
        <w:tc>
          <w:tcPr>
            <w:tcW w:w="534" w:type="dxa"/>
            <w:vAlign w:val="center"/>
          </w:tcPr>
          <w:p w:rsidR="00735924" w:rsidRPr="00735924" w:rsidRDefault="00735924" w:rsidP="00D80450">
            <w:pPr>
              <w:jc w:val="center"/>
              <w:rPr>
                <w:rFonts w:ascii="仿宋" w:eastAsia="仿宋" w:hAnsi="仿宋"/>
                <w:kern w:val="0"/>
                <w:szCs w:val="21"/>
              </w:rPr>
            </w:pPr>
            <w:r w:rsidRPr="00735924">
              <w:rPr>
                <w:rFonts w:ascii="仿宋" w:eastAsia="仿宋" w:hAnsi="仿宋"/>
                <w:kern w:val="0"/>
                <w:szCs w:val="21"/>
              </w:rPr>
              <w:lastRenderedPageBreak/>
              <w:t>7</w:t>
            </w:r>
          </w:p>
        </w:tc>
        <w:tc>
          <w:tcPr>
            <w:tcW w:w="850" w:type="dxa"/>
            <w:vAlign w:val="center"/>
          </w:tcPr>
          <w:p w:rsidR="00735924" w:rsidRPr="00735924" w:rsidRDefault="00735924" w:rsidP="00D80450">
            <w:pPr>
              <w:spacing w:line="0" w:lineRule="atLeast"/>
              <w:rPr>
                <w:rFonts w:ascii="仿宋" w:eastAsia="仿宋" w:hAnsi="仿宋"/>
                <w:kern w:val="0"/>
                <w:szCs w:val="21"/>
              </w:rPr>
            </w:pPr>
            <w:r w:rsidRPr="00735924">
              <w:rPr>
                <w:rFonts w:ascii="仿宋" w:eastAsia="仿宋" w:hAnsi="仿宋" w:hint="eastAsia"/>
                <w:szCs w:val="21"/>
              </w:rPr>
              <w:t>实验室开放管理系统</w:t>
            </w:r>
          </w:p>
        </w:tc>
        <w:tc>
          <w:tcPr>
            <w:tcW w:w="7513" w:type="dxa"/>
            <w:vAlign w:val="center"/>
          </w:tcPr>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1.灵活自由的预约放设置管理：实验室管理员可设置实验室的开放时间段、排除时间段、开放用户范围、提前预约时间、审核方式等开放参数，充分满足各类实验室个性化开放要求；</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2.多种开放模式:支持各类实验室资源的开放，包含实验室开放、工位开放等；提供实验室预约开放模式、授权开放模式等；</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3.用户预约及审批管理:实验用户自主网上查看实验中心开放资源并可在线预约实验室、工位。系统必须具有多种预约审批方式，如：多级别审批、自动审批、邮件审批；</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4.智能物联网实验室开放过程管控:通过结合各类智能物联网管控终端（智慧电子门牌、门禁、远程电源控制终端、摄像视频监控等）与管理系统联动，实现对实验室开放的智能化控制，实现学生进入实验室通过校园一卡通刷卡实时认证身份，预约信息提示及权限控制，并在数据采集终端上显示用户身份及可用设备信息，同时控制实验室门禁开门，并接通预约实验室的电源，同时摄像机对学生的进入和实验过程进行监控与录像，智能管控与记录实验全过程；</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信誉积分管理：建立用户信誉积分体系，可通过人工加减积分或系统预置的自动扣费规则，实现对学生在开放实验过程中的违规行为(例如：预约不来、恶意使用设备、不刷卡退出离开实验室等)进行加减积分，分数低于设定值后将无法再次进入预约流程或限制使用开放资源，规范实验室资源开放规则；</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6.后期可扩展物联网终端设备远程管理:各级管理员可通过互联网异地登录“实验室管理系统平台”对“智慧电子门牌”、“智能电源控制终端”、“视频监控摄像头等”远程查看与操作，发生紧急情况时程操控，保障实验室人员及仪器设备安全。</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7.移动应用：</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7.1预约人支持通过移动应用端进行实验室资源查看、预约及预约记录查看；</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7.2管理员通过移动应用端进行在线预约审批；</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7.3用户可以通过移动端查看个人历史预约记录查询、历史使用记录查询、最新预约审核进度查询等</w:t>
            </w:r>
          </w:p>
        </w:tc>
        <w:tc>
          <w:tcPr>
            <w:tcW w:w="601" w:type="dxa"/>
            <w:vAlign w:val="center"/>
          </w:tcPr>
          <w:p w:rsidR="00735924" w:rsidRPr="00735924" w:rsidRDefault="00735924" w:rsidP="00D80450">
            <w:pPr>
              <w:jc w:val="center"/>
              <w:rPr>
                <w:rFonts w:ascii="仿宋" w:eastAsia="仿宋" w:hAnsi="仿宋"/>
                <w:szCs w:val="21"/>
              </w:rPr>
            </w:pPr>
          </w:p>
        </w:tc>
      </w:tr>
      <w:tr w:rsidR="00735924" w:rsidRPr="00735924" w:rsidTr="00735924">
        <w:trPr>
          <w:trHeight w:val="983"/>
          <w:jc w:val="center"/>
        </w:trPr>
        <w:tc>
          <w:tcPr>
            <w:tcW w:w="534" w:type="dxa"/>
            <w:vAlign w:val="center"/>
          </w:tcPr>
          <w:p w:rsidR="00735924" w:rsidRPr="00735924" w:rsidRDefault="00735924" w:rsidP="00D80450">
            <w:pPr>
              <w:jc w:val="center"/>
              <w:rPr>
                <w:rFonts w:ascii="仿宋" w:eastAsia="仿宋" w:hAnsi="仿宋"/>
                <w:szCs w:val="21"/>
              </w:rPr>
            </w:pPr>
            <w:r w:rsidRPr="00735924">
              <w:rPr>
                <w:rFonts w:ascii="仿宋" w:eastAsia="仿宋" w:hAnsi="仿宋"/>
                <w:szCs w:val="21"/>
              </w:rPr>
              <w:t>8</w:t>
            </w:r>
          </w:p>
        </w:tc>
        <w:tc>
          <w:tcPr>
            <w:tcW w:w="850" w:type="dxa"/>
            <w:vAlign w:val="center"/>
          </w:tcPr>
          <w:p w:rsidR="00735924" w:rsidRPr="00735924" w:rsidRDefault="00735924" w:rsidP="00D80450">
            <w:pPr>
              <w:spacing w:line="0" w:lineRule="atLeast"/>
              <w:rPr>
                <w:rFonts w:ascii="仿宋" w:eastAsia="仿宋" w:hAnsi="仿宋"/>
                <w:szCs w:val="21"/>
              </w:rPr>
            </w:pPr>
            <w:r w:rsidRPr="00735924">
              <w:rPr>
                <w:rFonts w:ascii="仿宋" w:eastAsia="仿宋" w:hAnsi="仿宋" w:hint="eastAsia"/>
                <w:szCs w:val="21"/>
              </w:rPr>
              <w:t>实验室安全检查管理系统</w:t>
            </w:r>
          </w:p>
        </w:tc>
        <w:tc>
          <w:tcPr>
            <w:tcW w:w="7513" w:type="dxa"/>
            <w:vAlign w:val="center"/>
          </w:tcPr>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 检查依据管理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1.1安全检测项目管理：系统可导入教育部出台的《高等学校实验室安全检查项目表》，也可以结合学校的实际情况，自定义实验室安全检查项目内容，检查项目需以目录形式分级显示，可创建、修改、删除检查项目内容；</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1.2安全隐患点管理：在安全检查中记录的隐患点可自动存储至安全隐患点管理库中，还可以可根据检查项目及检测点新增隐患名称及隐患内容，已经添加的隐患内容需以列表形式呈现，并可通过相关条件进行检索；</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1.3实验室检查依据管理：系统需支持对各实验室相关检测项进行添加，检测内容必须关联该实验室，并以列表形式呈现个实验室及其检测内容数量；</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1.4安全负责人管理：系统需支持指派各部门、中心、分室的相关安全者人，同时可登记安全责任人相关信息；部门、中心、分室的安全责任人信息需分类显示；</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2、安全检查计划管理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2.1检查计划管理：系统需支持安全检查计划创建操作，可填写检查计划标题、</w:t>
            </w:r>
            <w:r w:rsidRPr="00735924">
              <w:rPr>
                <w:rFonts w:ascii="仿宋" w:eastAsia="仿宋" w:hAnsi="仿宋"/>
                <w:szCs w:val="21"/>
              </w:rPr>
              <w:lastRenderedPageBreak/>
              <w:t>检查类型、总负责人、计划周期及活动计划目的等；以列表形式呈现各检查计划相关信息及有效剩余天数；</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2.2检查报告管理：对已经创建的检测计划，可通过检测报告查看核查进度、整改进度、当前状态；在检查计划详细信息中可查看相关实验室核查情况，如需核查数量、核查完成数量、核查中数量、待整改数量等，并可以查看该计划的汇总报告；</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3、专家巡查</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3.1安全检查组管理：可通过系统添加安全检查组，填写检查组的名称、实验室等信息，并可以添加改组成员，可支持是否启用检查组操作；</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3.2通知管理：系统需支持对安全大检查计划详情进行通知操作，可编写通知标题、通知说明，并可添加已经创建的检查小组，通知信息将通过短信、邮件、站内消息等方式发送至相关检测小组成员；</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3.3核查管理：可显示安全大检查的核查状态及核查结果，根据已添加的检测项目逐条录入核查信息，对核查结果进行符合、基本符合、不符合、不适用等选项的选择，并支持对该检查项目和核查情况进行描述；</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4、自查自纠</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4.1通知管理：系统需支持对安全自查计划详情进行通知操作，可编写通知标题、通知说明，并可添加要开展自查计划的实验室及检查员，通知信息将通过短信、邮件、站内消息等方式发送至相关检查成员；</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4.3核查管理：可显示自查计划的核查状态及核查结果，根据已添加的检测项目逐条录入核查信息，对核查结果进行符合、基本符合、不符合、不适用等选项的选择，并支持对该检查项目和核查情况进行描述；</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5、安全隐患管理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5.1安全隐患管理：系统需将每次大检查、自查、抽查中核查各实验室为不合格的项目进行记录，保存至安全隐患列表；对整改后的隐患点可通过系统进行已整改操作，并对整改情况进行说明或上传整改材料，系统可显示个隐患点整改状态并记录整改时间；</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5.2隐患处理人员：可通过系统添加隐患处理组，填写楼层名称、实验室等信息，并可以添加改组成员，可支持是否启用隐患处理组操作；</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6、查询统计</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6.1检查明细记录：根据各项检测生成的相关数据，系统可以列表形式呈现相关明细记录，如检查计划标题、负责人、实验室名称、核查状态、核查结果、核查时间、整改状态等，并可通过相关条件进行检查明细的筛选，同时支出数据导出；</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7.实验室安全检查移动应用</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7.1.移动应用核查管理：需支持安全检查结果（符合、基本符合、不符合、不适用）及核查内容录入；</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7.2.移动应用随手报：检查人员可在移动端登录实验室安全检查移动应用，随手上报自己拍摄的隐患点图片或视频，并描述隐患详情；所上传的隐患信息可在系统的随手报功能中查看；</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7.3.移动应用信息管理：可通过移动应用查看安全核查及隐患整改情况；</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lastRenderedPageBreak/>
              <w:t>7.4.平台可在安卓、IOS、鸿蒙操作系统使用；</w:t>
            </w:r>
          </w:p>
        </w:tc>
        <w:tc>
          <w:tcPr>
            <w:tcW w:w="601" w:type="dxa"/>
            <w:vAlign w:val="center"/>
          </w:tcPr>
          <w:p w:rsidR="00735924" w:rsidRPr="00735924" w:rsidRDefault="00735924" w:rsidP="00D80450">
            <w:pPr>
              <w:jc w:val="center"/>
              <w:rPr>
                <w:rFonts w:ascii="仿宋" w:eastAsia="仿宋" w:hAnsi="仿宋"/>
                <w:szCs w:val="21"/>
              </w:rPr>
            </w:pPr>
            <w:r w:rsidRPr="00735924">
              <w:rPr>
                <w:rFonts w:ascii="仿宋" w:eastAsia="仿宋" w:hAnsi="仿宋" w:hint="eastAsia"/>
                <w:szCs w:val="21"/>
              </w:rPr>
              <w:lastRenderedPageBreak/>
              <w:t>1</w:t>
            </w:r>
          </w:p>
        </w:tc>
      </w:tr>
      <w:tr w:rsidR="00735924" w:rsidRPr="00735924" w:rsidTr="00735924">
        <w:trPr>
          <w:trHeight w:val="604"/>
          <w:jc w:val="center"/>
        </w:trPr>
        <w:tc>
          <w:tcPr>
            <w:tcW w:w="534" w:type="dxa"/>
            <w:vAlign w:val="center"/>
          </w:tcPr>
          <w:p w:rsidR="00735924" w:rsidRPr="00735924" w:rsidRDefault="00735924" w:rsidP="00D80450">
            <w:pPr>
              <w:jc w:val="center"/>
              <w:rPr>
                <w:rFonts w:ascii="仿宋" w:eastAsia="仿宋" w:hAnsi="仿宋"/>
                <w:szCs w:val="21"/>
              </w:rPr>
            </w:pPr>
            <w:r w:rsidRPr="00735924">
              <w:rPr>
                <w:rFonts w:ascii="仿宋" w:eastAsia="仿宋" w:hAnsi="仿宋"/>
                <w:szCs w:val="21"/>
              </w:rPr>
              <w:lastRenderedPageBreak/>
              <w:t>9</w:t>
            </w:r>
          </w:p>
        </w:tc>
        <w:tc>
          <w:tcPr>
            <w:tcW w:w="850" w:type="dxa"/>
            <w:vAlign w:val="center"/>
          </w:tcPr>
          <w:p w:rsidR="00735924" w:rsidRPr="00735924" w:rsidRDefault="00735924" w:rsidP="00D80450">
            <w:pPr>
              <w:spacing w:line="0" w:lineRule="atLeast"/>
              <w:rPr>
                <w:rFonts w:ascii="仿宋" w:eastAsia="仿宋" w:hAnsi="仿宋"/>
                <w:szCs w:val="21"/>
              </w:rPr>
            </w:pPr>
            <w:r w:rsidRPr="00735924">
              <w:rPr>
                <w:rFonts w:ascii="仿宋" w:eastAsia="仿宋" w:hAnsi="仿宋" w:hint="eastAsia"/>
                <w:szCs w:val="21"/>
              </w:rPr>
              <w:t>实验室安全准入考核管理系统</w:t>
            </w:r>
          </w:p>
        </w:tc>
        <w:tc>
          <w:tcPr>
            <w:tcW w:w="7513" w:type="dxa"/>
            <w:vAlign w:val="center"/>
          </w:tcPr>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1基础信息管理</w:t>
            </w:r>
          </w:p>
          <w:p w:rsidR="00735924" w:rsidRPr="00735924" w:rsidRDefault="00735924" w:rsidP="00D80450">
            <w:pPr>
              <w:rPr>
                <w:rFonts w:ascii="仿宋" w:eastAsia="仿宋" w:hAnsi="仿宋"/>
                <w:szCs w:val="21"/>
              </w:rPr>
            </w:pPr>
            <w:r w:rsidRPr="00735924">
              <w:rPr>
                <w:rFonts w:ascii="仿宋" w:eastAsia="仿宋" w:hAnsi="仿宋" w:hint="eastAsia"/>
                <w:szCs w:val="21"/>
              </w:rPr>
              <w:t>1.1安全类别：可根据学科专业需求，新增、修改、删除安全类别，同时可将安全类别与实验室进行关联，支持自定义添加维护、修改、删除，且一个分类可关联多个实验室并支持于当前页面添加相关学习资料、试题数量。可视频演示、现场演示）</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1.2学习资料：系统支持对安全学习资料关联安全类别管理；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1.3安全题库：提供单选、多选、判断等题型及答案解析的录入与批量导入，并可将不同题目与安全类型相关联；</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2在线学习管理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2.1学习资料下载：通过实验安全网上学习平台，师生用户可在线学习规章制度、通知公告等安全相关内容；根据类别下载文档、视频、图片等形式的学习资料。</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2.2在线练习：师生可在线进行安全试题考试的反复练习，如练习错误系统可进行提示并告知正确答案；</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3组卷与考核管理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3.1组卷方式：支持类别、专业、通用等多种类型的组卷方式；</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3.2组卷规则：可配置各类安全题型的数量及分值，师生考试时候可根据组卷规则从题库中自动抽题组卷；</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3.3在线考核：可设置试卷名称、试卷总分、考试时长、通过分数、考前练题、限考次数、试卷有效期、考试范围等参数；</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3.4在线考核：学生可根据专业选择需要参加的考试试卷，在规定时间内完成安全考核；系统需具备防作弊功能，考试时鼠标禁止移动出规定范围，否则自动退出考试。</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4安全证书管理：用户考核通过自动发放安全证书；系统可设置安全证书模板名称、有效期并提供预览、下载等功能；安全证书模板信息以列表形式呈现，支持查看、下载、修改、删除等。</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5查询统计</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5.1系统可自动统计安全考试最高分、最低分、参考人数、合格人数、通过率、各分数段人数等，并可根据统计信息进行统计分析，生成统计图表。</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5.2系统提供按学工号、姓名等查询安全学习、考核成绩与安全证书信息；</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5.3可按学院自动分类统计总人数、考试通过人数、通过率并生成统计报表；</w:t>
            </w:r>
          </w:p>
        </w:tc>
        <w:tc>
          <w:tcPr>
            <w:tcW w:w="601" w:type="dxa"/>
            <w:vAlign w:val="center"/>
          </w:tcPr>
          <w:p w:rsidR="00735924" w:rsidRPr="00735924" w:rsidRDefault="00735924" w:rsidP="00D80450">
            <w:pPr>
              <w:jc w:val="center"/>
              <w:rPr>
                <w:rFonts w:ascii="仿宋" w:eastAsia="仿宋" w:hAnsi="仿宋"/>
                <w:szCs w:val="21"/>
              </w:rPr>
            </w:pPr>
          </w:p>
        </w:tc>
      </w:tr>
      <w:tr w:rsidR="00735924" w:rsidRPr="00735924" w:rsidTr="00735924">
        <w:trPr>
          <w:trHeight w:val="1806"/>
          <w:jc w:val="center"/>
        </w:trPr>
        <w:tc>
          <w:tcPr>
            <w:tcW w:w="534" w:type="dxa"/>
            <w:vAlign w:val="center"/>
          </w:tcPr>
          <w:p w:rsidR="00735924" w:rsidRPr="00735924" w:rsidRDefault="00735924" w:rsidP="00D80450">
            <w:pPr>
              <w:jc w:val="center"/>
              <w:rPr>
                <w:rFonts w:ascii="仿宋" w:eastAsia="仿宋" w:hAnsi="仿宋"/>
                <w:szCs w:val="21"/>
              </w:rPr>
            </w:pPr>
            <w:r w:rsidRPr="00735924">
              <w:rPr>
                <w:rFonts w:ascii="仿宋" w:eastAsia="仿宋" w:hAnsi="仿宋"/>
                <w:szCs w:val="21"/>
              </w:rPr>
              <w:t>10</w:t>
            </w:r>
          </w:p>
        </w:tc>
        <w:tc>
          <w:tcPr>
            <w:tcW w:w="850" w:type="dxa"/>
            <w:vAlign w:val="center"/>
          </w:tcPr>
          <w:p w:rsidR="00735924" w:rsidRPr="00735924" w:rsidRDefault="00735924" w:rsidP="00D80450">
            <w:pPr>
              <w:spacing w:line="0" w:lineRule="atLeast"/>
              <w:rPr>
                <w:rFonts w:ascii="仿宋" w:eastAsia="仿宋" w:hAnsi="仿宋"/>
                <w:szCs w:val="21"/>
              </w:rPr>
            </w:pPr>
            <w:r w:rsidRPr="00735924">
              <w:rPr>
                <w:rFonts w:ascii="仿宋" w:eastAsia="仿宋" w:hAnsi="仿宋" w:hint="eastAsia"/>
                <w:szCs w:val="21"/>
              </w:rPr>
              <w:t>数据对接集成</w:t>
            </w:r>
          </w:p>
        </w:tc>
        <w:tc>
          <w:tcPr>
            <w:tcW w:w="7513" w:type="dxa"/>
            <w:vAlign w:val="center"/>
          </w:tcPr>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1、数据交互中心</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1.1实现与第三方系统数据对接与数据同步，预留各类系统数据对接接口，实现各项业务子系统产生的使用数据的校内流通与流转，统一数据管理；</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1.2交换接口方式：</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文件交换：XML文件、DBF文件、EXCEL文件、TXT文件等；</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标准数据交换：共享视图操作；</w:t>
            </w:r>
          </w:p>
          <w:p w:rsidR="00735924" w:rsidRPr="00735924" w:rsidRDefault="00735924" w:rsidP="00D80450">
            <w:pPr>
              <w:pStyle w:val="a5"/>
              <w:spacing w:line="340" w:lineRule="exact"/>
              <w:rPr>
                <w:rFonts w:ascii="仿宋" w:eastAsia="仿宋" w:hAnsi="仿宋" w:hint="default"/>
                <w:szCs w:val="21"/>
              </w:rPr>
            </w:pPr>
            <w:r w:rsidRPr="00735924">
              <w:rPr>
                <w:rFonts w:ascii="仿宋" w:eastAsia="仿宋" w:hAnsi="仿宋"/>
                <w:szCs w:val="21"/>
              </w:rPr>
              <w:t>采用WebService数据服务的交换方式；</w:t>
            </w:r>
          </w:p>
        </w:tc>
        <w:tc>
          <w:tcPr>
            <w:tcW w:w="601" w:type="dxa"/>
            <w:vAlign w:val="center"/>
          </w:tcPr>
          <w:p w:rsidR="00735924" w:rsidRPr="00735924" w:rsidRDefault="00735924" w:rsidP="00D80450">
            <w:pPr>
              <w:jc w:val="center"/>
              <w:rPr>
                <w:rFonts w:ascii="仿宋" w:eastAsia="仿宋" w:hAnsi="仿宋"/>
                <w:szCs w:val="21"/>
              </w:rPr>
            </w:pPr>
          </w:p>
        </w:tc>
      </w:tr>
    </w:tbl>
    <w:p w:rsidR="00735924" w:rsidRDefault="00735924" w:rsidP="00735924">
      <w:pPr>
        <w:spacing w:line="440" w:lineRule="exact"/>
        <w:rPr>
          <w:rFonts w:ascii="仿宋" w:eastAsia="仿宋" w:hAnsi="仿宋"/>
          <w:b/>
          <w:sz w:val="32"/>
          <w:szCs w:val="32"/>
        </w:rPr>
      </w:pPr>
    </w:p>
    <w:sectPr w:rsidR="007359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81F5B"/>
    <w:multiLevelType w:val="multilevel"/>
    <w:tmpl w:val="23081F5B"/>
    <w:lvl w:ilvl="0">
      <w:start w:val="1"/>
      <w:numFmt w:val="japaneseCounting"/>
      <w:lvlText w:val="%1、"/>
      <w:lvlJc w:val="left"/>
      <w:pPr>
        <w:ind w:left="720" w:hanging="720"/>
      </w:pPr>
      <w:rPr>
        <w:rFonts w:hint="default"/>
      </w:rPr>
    </w:lvl>
    <w:lvl w:ilvl="1">
      <w:start w:val="1"/>
      <w:numFmt w:val="japaneseCounting"/>
      <w:lvlText w:val="（%2）"/>
      <w:lvlJc w:val="left"/>
      <w:pPr>
        <w:ind w:left="1185" w:hanging="76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B847A43"/>
    <w:multiLevelType w:val="multilevel"/>
    <w:tmpl w:val="3B847A4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4A5881B2"/>
    <w:multiLevelType w:val="singleLevel"/>
    <w:tmpl w:val="4A5881B2"/>
    <w:lvl w:ilvl="0">
      <w:start w:val="1"/>
      <w:numFmt w:val="decimal"/>
      <w:lvlText w:val="%1、"/>
      <w:lvlJc w:val="left"/>
      <w:pPr>
        <w:ind w:left="708" w:hanging="425"/>
      </w:pPr>
      <w:rPr>
        <w:rFonts w:ascii="仿宋" w:eastAsia="仿宋" w:hAnsi="仿宋" w:cs="宋体"/>
      </w:rPr>
    </w:lvl>
  </w:abstractNum>
  <w:abstractNum w:abstractNumId="3">
    <w:nsid w:val="56A52C99"/>
    <w:multiLevelType w:val="singleLevel"/>
    <w:tmpl w:val="56A52C99"/>
    <w:lvl w:ilvl="0">
      <w:start w:val="1"/>
      <w:numFmt w:val="decimal"/>
      <w:lvlText w:val="%1."/>
      <w:lvlJc w:val="left"/>
      <w:pPr>
        <w:ind w:left="425" w:hanging="425"/>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70040"/>
    <w:rsid w:val="000702B9"/>
    <w:rsid w:val="00091795"/>
    <w:rsid w:val="000B1D4A"/>
    <w:rsid w:val="000C0B4B"/>
    <w:rsid w:val="000D1B1B"/>
    <w:rsid w:val="00111EFC"/>
    <w:rsid w:val="00114AA3"/>
    <w:rsid w:val="0012342B"/>
    <w:rsid w:val="00127F7C"/>
    <w:rsid w:val="001401EA"/>
    <w:rsid w:val="00172759"/>
    <w:rsid w:val="00173D7F"/>
    <w:rsid w:val="00184EFF"/>
    <w:rsid w:val="00185CB0"/>
    <w:rsid w:val="001C100B"/>
    <w:rsid w:val="001D35A9"/>
    <w:rsid w:val="001F4662"/>
    <w:rsid w:val="002D37DC"/>
    <w:rsid w:val="002E3506"/>
    <w:rsid w:val="002E7EFD"/>
    <w:rsid w:val="002F30E8"/>
    <w:rsid w:val="00326E8F"/>
    <w:rsid w:val="0035405B"/>
    <w:rsid w:val="00354AF6"/>
    <w:rsid w:val="003678EC"/>
    <w:rsid w:val="00384CD8"/>
    <w:rsid w:val="003A242A"/>
    <w:rsid w:val="003D67EF"/>
    <w:rsid w:val="003F5670"/>
    <w:rsid w:val="004138C0"/>
    <w:rsid w:val="00421101"/>
    <w:rsid w:val="004379CF"/>
    <w:rsid w:val="00457B04"/>
    <w:rsid w:val="004718C5"/>
    <w:rsid w:val="00487B01"/>
    <w:rsid w:val="00495935"/>
    <w:rsid w:val="004A3173"/>
    <w:rsid w:val="004E4388"/>
    <w:rsid w:val="004F2119"/>
    <w:rsid w:val="005000CD"/>
    <w:rsid w:val="00512D54"/>
    <w:rsid w:val="00515C49"/>
    <w:rsid w:val="00532DD8"/>
    <w:rsid w:val="00533D14"/>
    <w:rsid w:val="00537B3B"/>
    <w:rsid w:val="0055090A"/>
    <w:rsid w:val="00571CCA"/>
    <w:rsid w:val="005748E6"/>
    <w:rsid w:val="005875A6"/>
    <w:rsid w:val="00597D68"/>
    <w:rsid w:val="005A136B"/>
    <w:rsid w:val="005C5120"/>
    <w:rsid w:val="005C5E7E"/>
    <w:rsid w:val="005C6A46"/>
    <w:rsid w:val="005F4292"/>
    <w:rsid w:val="0060268D"/>
    <w:rsid w:val="00607678"/>
    <w:rsid w:val="00616C8B"/>
    <w:rsid w:val="00625633"/>
    <w:rsid w:val="006A58B4"/>
    <w:rsid w:val="006B04E2"/>
    <w:rsid w:val="006C06A4"/>
    <w:rsid w:val="006C784E"/>
    <w:rsid w:val="006D067E"/>
    <w:rsid w:val="006E0E9D"/>
    <w:rsid w:val="006E5DEF"/>
    <w:rsid w:val="007115C1"/>
    <w:rsid w:val="00726D9D"/>
    <w:rsid w:val="00735924"/>
    <w:rsid w:val="00742ADD"/>
    <w:rsid w:val="00746C19"/>
    <w:rsid w:val="00752C24"/>
    <w:rsid w:val="00752FA5"/>
    <w:rsid w:val="00765E9E"/>
    <w:rsid w:val="00793C17"/>
    <w:rsid w:val="007A101C"/>
    <w:rsid w:val="00805155"/>
    <w:rsid w:val="00805A89"/>
    <w:rsid w:val="00806320"/>
    <w:rsid w:val="00807F88"/>
    <w:rsid w:val="00830FBA"/>
    <w:rsid w:val="00835AE4"/>
    <w:rsid w:val="008500D5"/>
    <w:rsid w:val="008910C2"/>
    <w:rsid w:val="0089492E"/>
    <w:rsid w:val="00897B30"/>
    <w:rsid w:val="008A2A1D"/>
    <w:rsid w:val="008D2B61"/>
    <w:rsid w:val="008E6AD1"/>
    <w:rsid w:val="008F0AA1"/>
    <w:rsid w:val="008F1FB7"/>
    <w:rsid w:val="00900839"/>
    <w:rsid w:val="00953A0B"/>
    <w:rsid w:val="009574DB"/>
    <w:rsid w:val="009654F5"/>
    <w:rsid w:val="00996666"/>
    <w:rsid w:val="009D0887"/>
    <w:rsid w:val="009D4C11"/>
    <w:rsid w:val="00A05661"/>
    <w:rsid w:val="00A2469D"/>
    <w:rsid w:val="00A26960"/>
    <w:rsid w:val="00A35CEB"/>
    <w:rsid w:val="00A45071"/>
    <w:rsid w:val="00A76D06"/>
    <w:rsid w:val="00A836D9"/>
    <w:rsid w:val="00AC2940"/>
    <w:rsid w:val="00AC37F3"/>
    <w:rsid w:val="00AF7E1A"/>
    <w:rsid w:val="00B1092F"/>
    <w:rsid w:val="00B237DB"/>
    <w:rsid w:val="00B378D9"/>
    <w:rsid w:val="00B44715"/>
    <w:rsid w:val="00B524B5"/>
    <w:rsid w:val="00B54887"/>
    <w:rsid w:val="00B80CFA"/>
    <w:rsid w:val="00B90393"/>
    <w:rsid w:val="00BA42AD"/>
    <w:rsid w:val="00BB651C"/>
    <w:rsid w:val="00BB7F5D"/>
    <w:rsid w:val="00BD7862"/>
    <w:rsid w:val="00BF3F93"/>
    <w:rsid w:val="00BF70A6"/>
    <w:rsid w:val="00BF7405"/>
    <w:rsid w:val="00C20864"/>
    <w:rsid w:val="00C455CD"/>
    <w:rsid w:val="00CC73C8"/>
    <w:rsid w:val="00CE645F"/>
    <w:rsid w:val="00D152C1"/>
    <w:rsid w:val="00D263FE"/>
    <w:rsid w:val="00D27301"/>
    <w:rsid w:val="00D46BF3"/>
    <w:rsid w:val="00D81024"/>
    <w:rsid w:val="00DA126F"/>
    <w:rsid w:val="00DB48B5"/>
    <w:rsid w:val="00DC0E5E"/>
    <w:rsid w:val="00DC2ABD"/>
    <w:rsid w:val="00DC323F"/>
    <w:rsid w:val="00DD77DF"/>
    <w:rsid w:val="00DE0172"/>
    <w:rsid w:val="00E01BA6"/>
    <w:rsid w:val="00E43FF3"/>
    <w:rsid w:val="00E74E35"/>
    <w:rsid w:val="00E80B84"/>
    <w:rsid w:val="00E95602"/>
    <w:rsid w:val="00EC7811"/>
    <w:rsid w:val="00EF763D"/>
    <w:rsid w:val="00F14769"/>
    <w:rsid w:val="00F324E7"/>
    <w:rsid w:val="00F424CE"/>
    <w:rsid w:val="00F77E5F"/>
    <w:rsid w:val="00F855E6"/>
    <w:rsid w:val="00F90573"/>
    <w:rsid w:val="0F7B58C1"/>
    <w:rsid w:val="11A21718"/>
    <w:rsid w:val="129220B4"/>
    <w:rsid w:val="3B623012"/>
    <w:rsid w:val="40E6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lsdException w:name="footer" w:semiHidden="0"/>
    <w:lsdException w:name="caption" w:uiPriority="35" w:qFormat="1"/>
    <w:lsdException w:name="annotation reference" w:uiPriority="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autoRedefine/>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paragraph" w:styleId="ae">
    <w:name w:val="annotation text"/>
    <w:basedOn w:val="a"/>
    <w:link w:val="Char6"/>
    <w:qFormat/>
    <w:rsid w:val="00F14769"/>
    <w:pPr>
      <w:spacing w:line="360" w:lineRule="auto"/>
      <w:jc w:val="left"/>
    </w:pPr>
    <w:rPr>
      <w:rFonts w:ascii="宋体" w:eastAsia="宋体" w:hAnsi="宋体"/>
      <w:sz w:val="24"/>
      <w:szCs w:val="24"/>
    </w:rPr>
  </w:style>
  <w:style w:type="character" w:customStyle="1" w:styleId="Char6">
    <w:name w:val="批注文字 Char"/>
    <w:basedOn w:val="a0"/>
    <w:link w:val="ae"/>
    <w:qFormat/>
    <w:rsid w:val="00F14769"/>
    <w:rPr>
      <w:rFonts w:ascii="宋体" w:eastAsia="宋体" w:hAnsi="宋体"/>
      <w:kern w:val="2"/>
      <w:sz w:val="24"/>
      <w:szCs w:val="24"/>
    </w:rPr>
  </w:style>
  <w:style w:type="character" w:styleId="af">
    <w:name w:val="annotation reference"/>
    <w:basedOn w:val="a0"/>
    <w:qFormat/>
    <w:rsid w:val="00F14769"/>
    <w:rPr>
      <w:sz w:val="21"/>
      <w:szCs w:val="21"/>
    </w:rPr>
  </w:style>
  <w:style w:type="paragraph" w:customStyle="1" w:styleId="af0">
    <w:name w:val="采购正文"/>
    <w:qFormat/>
    <w:rsid w:val="00F14769"/>
    <w:pPr>
      <w:snapToGrid w:val="0"/>
      <w:spacing w:line="360" w:lineRule="auto"/>
      <w:ind w:firstLineChars="200" w:firstLine="200"/>
    </w:pPr>
    <w:rPr>
      <w:rFonts w:ascii="仿宋" w:eastAsia="等线" w:hAnsi="仿宋"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lsdException w:name="footer" w:semiHidden="0"/>
    <w:lsdException w:name="caption" w:uiPriority="35" w:qFormat="1"/>
    <w:lsdException w:name="annotation reference" w:uiPriority="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autoRedefine/>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paragraph" w:styleId="ae">
    <w:name w:val="annotation text"/>
    <w:basedOn w:val="a"/>
    <w:link w:val="Char6"/>
    <w:qFormat/>
    <w:rsid w:val="00F14769"/>
    <w:pPr>
      <w:spacing w:line="360" w:lineRule="auto"/>
      <w:jc w:val="left"/>
    </w:pPr>
    <w:rPr>
      <w:rFonts w:ascii="宋体" w:eastAsia="宋体" w:hAnsi="宋体"/>
      <w:sz w:val="24"/>
      <w:szCs w:val="24"/>
    </w:rPr>
  </w:style>
  <w:style w:type="character" w:customStyle="1" w:styleId="Char6">
    <w:name w:val="批注文字 Char"/>
    <w:basedOn w:val="a0"/>
    <w:link w:val="ae"/>
    <w:qFormat/>
    <w:rsid w:val="00F14769"/>
    <w:rPr>
      <w:rFonts w:ascii="宋体" w:eastAsia="宋体" w:hAnsi="宋体"/>
      <w:kern w:val="2"/>
      <w:sz w:val="24"/>
      <w:szCs w:val="24"/>
    </w:rPr>
  </w:style>
  <w:style w:type="character" w:styleId="af">
    <w:name w:val="annotation reference"/>
    <w:basedOn w:val="a0"/>
    <w:qFormat/>
    <w:rsid w:val="00F14769"/>
    <w:rPr>
      <w:sz w:val="21"/>
      <w:szCs w:val="21"/>
    </w:rPr>
  </w:style>
  <w:style w:type="paragraph" w:customStyle="1" w:styleId="af0">
    <w:name w:val="采购正文"/>
    <w:qFormat/>
    <w:rsid w:val="00F14769"/>
    <w:pPr>
      <w:snapToGrid w:val="0"/>
      <w:spacing w:line="360" w:lineRule="auto"/>
      <w:ind w:firstLineChars="200" w:firstLine="200"/>
    </w:pPr>
    <w:rPr>
      <w:rFonts w:ascii="仿宋" w:eastAsia="等线" w:hAnsi="仿宋"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839CB53-1310-465C-ABDE-BA8347E0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1582</Words>
  <Characters>9023</Characters>
  <Application>Microsoft Office Word</Application>
  <DocSecurity>0</DocSecurity>
  <Lines>75</Lines>
  <Paragraphs>21</Paragraphs>
  <ScaleCrop>false</ScaleCrop>
  <Company/>
  <LinksUpToDate>false</LinksUpToDate>
  <CharactersWithSpaces>10584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149</cp:revision>
  <dcterms:created xsi:type="dcterms:W3CDTF">2024-04-09T12:19:00Z</dcterms:created>
  <dcterms:modified xsi:type="dcterms:W3CDTF">2024-10-28T06:41:00Z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8220532768DB465A9E014035E1B12645_12</vt:lpwstr>
  </property>
</Properties>
</file>