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  <w:rFonts w:ascii="仿宋_GB2312" w:cs="仿宋_GB2312" w:eastAsia="仿宋_GB2312" w:hAnsi="仿宋_GB2312" w:hint="eastAsia"/>
          <w:sz w:val="28"/>
          <w:szCs w:val="28"/>
        </w:rPr>
      </w:pPr>
    </w:p>
    <w:p>
      <w:pPr>
        <w:rPr>
          <w:lang w:eastAsia="zh-CN"/>
          <w:rFonts w:ascii="仿宋_GB2312" w:cs="仿宋_GB2312" w:eastAsia="仿宋_GB2312" w:hAnsi="仿宋_GB2312" w:hint="eastAsia"/>
          <w:sz w:val="28"/>
          <w:szCs w:val="28"/>
        </w:rPr>
      </w:pPr>
      <w:bookmarkStart w:id="0" w:name="_GoBack"/>
      <w:bookmarkEnd w:id="0"/>
      <w:r>
        <w:rPr>
          <w:lang w:eastAsia="zh-CN"/>
          <w:rFonts w:ascii="仿宋_GB2312" w:cs="仿宋_GB2312" w:eastAsia="仿宋_GB2312" w:hAnsi="仿宋_GB2312" w:hint="eastAsia"/>
          <w:sz w:val="28"/>
          <w:szCs w:val="28"/>
        </w:rPr>
        <w:t>附件二：</w:t>
      </w:r>
    </w:p>
    <w:p>
      <w:pPr>
        <w:jc w:val="center"/>
        <w:rPr>
          <w:lang w:eastAsia="zh-CN"/>
          <w:b/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lang w:eastAsia="zh-CN"/>
          <w:b/>
          <w:rFonts w:ascii="方正小标宋简体" w:cs="方正小标宋简体" w:eastAsia="方正小标宋简体" w:hAnsi="方正小标宋简体" w:hint="eastAsia"/>
          <w:sz w:val="44"/>
          <w:szCs w:val="44"/>
        </w:rPr>
        <w:t>武汉工商学院资源使用许可函</w:t>
      </w:r>
    </w:p>
    <w:p>
      <w:pPr>
        <w:jc w:val="center"/>
        <w:rPr>
          <w:lang w:eastAsia="zh-CN"/>
          <w:b/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(武工商社发许可20  第  号)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226"/>
        <w:ind w:right="226"/>
        <w:spacing w:before="0" w:beforeAutospacing="0" w:after="0" w:afterAutospacing="0" w:line="500" w:lineRule="exact"/>
      </w:pPr>
      <w:r>
        <w:rPr>
          <w:kern w:val="0"/>
          <w:lang w:val="en-US" w:eastAsia="zh-CN" w:bidi="ar"/>
          <w:color w:val="000000"/>
          <w:rFonts w:ascii="仿宋_GB2312" w:cs="仿宋_GB2312" w:eastAsia="仿宋_GB2312" w:hAnsi="Verdana"/>
          <w:sz w:val="32"/>
          <w:szCs w:val="24"/>
        </w:rPr>
        <w:t> 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right="226"/>
        <w:spacing w:before="0" w:beforeAutospacing="0" w:after="0" w:afterAutospacing="0" w:line="500" w:lineRule="exac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***部门：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right="226"/>
        <w:ind w:firstLine="640"/>
        <w:spacing w:before="0" w:beforeAutospacing="0" w:after="0" w:afterAutospacing="0" w:line="500" w:lineRule="exac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由（**********承办单位）申办的**********项目，经我部门审核，同意在校内举办。</w:t>
      </w:r>
    </w:p>
    <w:p>
      <w:pPr>
        <w:jc w:val="both"/>
        <w:ind w:firstLine="640"/>
        <w:spacing w:line="640" w:lineRule="exact"/>
        <w:rPr>
          <w:lang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请按</w:t>
      </w:r>
      <w:r>
        <w:rPr>
          <w:bCs w:val="0"/>
          <w:kern w:val="0"/>
          <w:lang w:val="en-US" w:eastAsia="zh-CN" w:bidi="ar"/>
          <w:b w:val="0"/>
          <w:color w:val="000000"/>
          <w:rFonts w:ascii="仿宋_GB2312" w:cs="仿宋_GB2312" w:eastAsia="仿宋_GB2312" w:hAnsi="仿宋_GB2312" w:hint="eastAsia"/>
          <w:sz w:val="32"/>
          <w:szCs w:val="32"/>
        </w:rPr>
        <w:t>《</w:t>
      </w:r>
      <w:r>
        <w:rPr>
          <w:rFonts w:ascii="仿宋_GB2312" w:cs="仿宋_GB2312" w:eastAsia="仿宋_GB2312" w:hAnsi="仿宋_GB2312" w:hint="eastAsia"/>
          <w:sz w:val="32"/>
          <w:szCs w:val="32"/>
        </w:rPr>
        <w:t>武汉工商学院非学历教育管理办法</w:t>
      </w:r>
      <w:r>
        <w:rPr>
          <w:bCs w:val="0"/>
          <w:kern w:val="0"/>
          <w:lang w:val="en-US" w:eastAsia="zh-CN" w:bidi="ar"/>
          <w:b w:val="0"/>
          <w:color w:val="000000"/>
          <w:rFonts w:ascii="仿宋_GB2312" w:cs="仿宋_GB2312" w:eastAsia="仿宋_GB2312" w:hAnsi="仿宋_GB2312" w:hint="eastAsia"/>
          <w:sz w:val="32"/>
          <w:szCs w:val="32"/>
        </w:rPr>
        <w:t>》</w:t>
      </w: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（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>试行</w:t>
      </w: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）第十八条及第二十一条的规定，允许该项目在该校的活动范围内依规定进行宣传，并同意</w:t>
      </w:r>
      <w:r>
        <w:rPr>
          <w:lang w:eastAsia="zh-CN"/>
          <w:rFonts w:ascii="仿宋_GB2312" w:cs="仿宋_GB2312" w:eastAsia="仿宋_GB2312" w:hAnsi="仿宋_GB2312" w:hint="eastAsia"/>
          <w:sz w:val="32"/>
          <w:szCs w:val="32"/>
        </w:rPr>
        <w:t>该项目</w:t>
      </w:r>
      <w:r>
        <w:rPr>
          <w:rFonts w:ascii="仿宋_GB2312" w:cs="仿宋_GB2312" w:eastAsia="仿宋_GB2312" w:hAnsi="仿宋_GB2312" w:hint="eastAsia"/>
          <w:sz w:val="32"/>
          <w:szCs w:val="32"/>
        </w:rPr>
        <w:t>办理</w:t>
      </w:r>
      <w:r>
        <w:rPr>
          <w:lang w:eastAsia="zh-CN"/>
          <w:rFonts w:ascii="仿宋_GB2312" w:cs="仿宋_GB2312" w:eastAsia="仿宋_GB2312" w:hAnsi="仿宋_GB2312" w:hint="eastAsia"/>
          <w:sz w:val="32"/>
          <w:szCs w:val="32"/>
        </w:rPr>
        <w:t>所涉学校相关资源的</w:t>
      </w:r>
      <w:r>
        <w:rPr>
          <w:rFonts w:ascii="仿宋_GB2312" w:cs="仿宋_GB2312" w:eastAsia="仿宋_GB2312" w:hAnsi="仿宋_GB2312" w:hint="eastAsia"/>
          <w:sz w:val="32"/>
          <w:szCs w:val="32"/>
        </w:rPr>
        <w:t>使用手续</w:t>
      </w:r>
      <w:r>
        <w:rPr>
          <w:lang w:eastAsia="zh-CN"/>
          <w:rFonts w:ascii="仿宋_GB2312" w:cs="仿宋_GB2312" w:eastAsia="仿宋_GB2312" w:hAnsi="仿宋_GB2312" w:hint="eastAsia"/>
          <w:sz w:val="32"/>
          <w:szCs w:val="32"/>
        </w:rPr>
        <w:t>，请相关单位予以支持。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right="226"/>
        <w:ind w:firstLine="640"/>
        <w:spacing w:before="0" w:beforeAutospacing="0" w:after="0" w:afterAutospacing="0" w:line="500" w:lineRule="exact"/>
        <w:rPr>
          <w:lang w:eastAsia="zh-CN"/>
          <w:rFonts w:ascii="仿宋_GB2312" w:cs="仿宋_GB2312" w:eastAsia="仿宋_GB2312" w:hAnsi="仿宋_GB2312" w:hint="eastAsia"/>
          <w:sz w:val="32"/>
          <w:szCs w:val="32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本函有效期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 xml:space="preserve">    </w:t>
      </w:r>
      <w:r>
        <w:rPr>
          <w:rFonts w:ascii="仿宋_GB2312" w:cs="仿宋_GB2312" w:eastAsia="仿宋_GB2312" w:hAnsi="仿宋_GB2312" w:hint="eastAsia"/>
          <w:sz w:val="32"/>
          <w:szCs w:val="32"/>
        </w:rPr>
        <w:t>年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 xml:space="preserve">   </w:t>
      </w:r>
      <w:r>
        <w:rPr>
          <w:rFonts w:ascii="仿宋_GB2312" w:cs="仿宋_GB2312" w:eastAsia="仿宋_GB2312" w:hAnsi="仿宋_GB2312" w:hint="eastAsia"/>
          <w:sz w:val="32"/>
          <w:szCs w:val="32"/>
        </w:rPr>
        <w:t>月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 xml:space="preserve">   </w:t>
      </w:r>
      <w:r>
        <w:rPr>
          <w:lang w:eastAsia="zh-CN"/>
          <w:rFonts w:ascii="仿宋_GB2312" w:cs="仿宋_GB2312" w:eastAsia="仿宋_GB2312" w:hAnsi="仿宋_GB2312" w:hint="eastAsia"/>
          <w:sz w:val="32"/>
          <w:szCs w:val="32"/>
        </w:rPr>
        <w:t>日</w:t>
      </w:r>
      <w:r>
        <w:rPr>
          <w:rFonts w:ascii="仿宋_GB2312" w:cs="仿宋_GB2312" w:eastAsia="仿宋_GB2312" w:hAnsi="仿宋_GB2312" w:hint="eastAsia"/>
          <w:sz w:val="32"/>
          <w:szCs w:val="32"/>
        </w:rPr>
        <w:t>至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 xml:space="preserve">    </w:t>
      </w:r>
      <w:r>
        <w:rPr>
          <w:rFonts w:ascii="仿宋_GB2312" w:cs="仿宋_GB2312" w:eastAsia="仿宋_GB2312" w:hAnsi="仿宋_GB2312" w:hint="eastAsia"/>
          <w:sz w:val="32"/>
          <w:szCs w:val="32"/>
        </w:rPr>
        <w:t>年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 xml:space="preserve">   </w:t>
      </w:r>
      <w:r>
        <w:rPr>
          <w:rFonts w:ascii="仿宋_GB2312" w:cs="仿宋_GB2312" w:eastAsia="仿宋_GB2312" w:hAnsi="仿宋_GB2312" w:hint="eastAsia"/>
          <w:sz w:val="32"/>
          <w:szCs w:val="32"/>
        </w:rPr>
        <w:t>月</w:t>
      </w:r>
      <w:r>
        <w:rPr>
          <w:lang w:val="en-US" w:eastAsia="zh-CN"/>
          <w:rFonts w:ascii="仿宋_GB2312" w:cs="仿宋_GB2312" w:eastAsia="仿宋_GB2312" w:hAnsi="仿宋_GB2312" w:hint="eastAsia"/>
          <w:sz w:val="32"/>
          <w:szCs w:val="32"/>
        </w:rPr>
        <w:t xml:space="preserve">   日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226"/>
        <w:ind w:right="226"/>
        <w:ind w:firstLine="645"/>
        <w:spacing w:before="0" w:beforeAutospacing="0" w:after="0" w:afterAutospacing="0" w:line="500" w:lineRule="exac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 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right="226"/>
        <w:ind w:firstLine="640"/>
        <w:spacing w:before="0" w:beforeAutospacing="0" w:after="0" w:afterAutospacing="0" w:line="500" w:lineRule="exac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附件：《</w:t>
      </w:r>
      <w:r>
        <w:rPr>
          <w:bCs w:val="0"/>
          <w:b w:val="0"/>
          <w:rFonts w:ascii="仿宋_GB2312" w:cs="仿宋_GB2312" w:eastAsia="仿宋_GB2312" w:hAnsi="仿宋_GB2312" w:hint="eastAsia"/>
          <w:sz w:val="32"/>
          <w:szCs w:val="32"/>
        </w:rPr>
        <w:t>武汉工商学院非学历教育培训项目审批表</w:t>
      </w: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32"/>
          <w:szCs w:val="32"/>
        </w:rPr>
        <w:t>》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226"/>
        <w:ind w:right="226"/>
        <w:spacing w:before="0" w:beforeAutospacing="0" w:after="0" w:afterAutospacing="0" w:line="500" w:lineRule="exact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  <w:t> 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226"/>
        <w:ind w:right="226"/>
        <w:spacing w:before="0" w:beforeAutospacing="0" w:after="0" w:afterAutospacing="0" w:line="500" w:lineRule="exact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  <w:t xml:space="preserve">                             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226"/>
        <w:ind w:right="226"/>
        <w:spacing w:before="0" w:beforeAutospacing="0" w:after="0" w:afterAutospacing="0" w:line="500" w:lineRule="exact"/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  <w:t xml:space="preserve">                                       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left="226"/>
        <w:ind w:right="226"/>
        <w:spacing w:before="0" w:beforeAutospacing="0" w:after="0" w:afterAutospacing="0" w:line="500" w:lineRule="exact"/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left"/>
        <w:ind w:right="226"/>
        <w:ind w:firstLine="1120"/>
        <w:spacing w:before="0" w:beforeAutospacing="0" w:after="0" w:afterAutospacing="0" w:line="500" w:lineRule="exact"/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  <w:t xml:space="preserve">                                 社会合作与发展部</w:t>
      </w:r>
    </w:p>
    <w:p>
      <w:pPr>
        <w:keepNext w:val="0"/>
        <w:keepLines w:val="0"/>
        <w:widowControl/>
        <w:suppressLineNumbers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</w:pBdr>
        <w:jc w:val="center"/>
        <w:ind w:left="226"/>
        <w:ind w:right="226"/>
        <w:ind w:firstLine="3844"/>
        <w:spacing w:before="0" w:beforeAutospacing="0" w:after="0" w:afterAutospacing="0" w:line="500" w:lineRule="exact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kern w:val="0"/>
          <w:lang w:val="en-US" w:eastAsia="zh-CN" w:bidi="ar"/>
          <w:color w:val="000000"/>
          <w:rFonts w:ascii="仿宋_GB2312" w:cs="仿宋_GB2312" w:eastAsia="仿宋_GB2312" w:hAnsi="仿宋_GB2312" w:hint="eastAsia"/>
          <w:sz w:val="28"/>
          <w:szCs w:val="28"/>
        </w:rPr>
        <w:t xml:space="preserve">       年   月   日</w:t>
      </w:r>
    </w:p>
    <w:p/>
    <w:sectPr>
      <w:docGrid w:type="lines" w:linePitch="312" w:charSpace="0"/>
      <w:pgSz w:w="11906" w:h="16838"/>
      <w:pgMar w:left="1800" w:right="1800" w:top="1440" w:bottom="1440" w:header="851" w:footer="992" w:gutter="0"/>
      <w:cols w:num="1"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00000000"/>
    <w:rsid val="037D5282"/>
    <w:rsid val="057A68E3"/>
    <w:rsid val="0F875F90"/>
    <w:rsid val="190C7214"/>
    <w:rsid val="1939093F"/>
    <w:rsid val="1B1E022F"/>
    <w:rsid val="38623465"/>
    <w:rsid val="38990628"/>
    <w:rsid val="39712472"/>
    <w:rsid val="47165F89"/>
    <w:rsid val="4A692F06"/>
    <w:rsid val="4CC66A08"/>
    <w:rsid val="4D9A58BF"/>
    <w:rsid val="52B82B42"/>
    <w:rsid val="52CB3E6D"/>
    <w:rsid val="5AED3BCC"/>
    <w:rsid val="63B12AFB"/>
    <w:rsid val="65DE566D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宋体" w:hAnsi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Times New Roman" w:cs="Times New Roman" w:eastAsia="宋体" w:hAnsi="Times New Roman"/>
      <w:sz w:val="21"/>
      <w:szCs w:val="24"/>
    </w:rPr>
  </w:style>
  <w:style w:type="character" w:default="1" w:styleId="3">
    <w:name w:val="Default Paragraph Font"/>
    <w:qFormat/>
    <w:semiHidden/>
    <w:uiPriority w:val="0"/>
  </w:style>
  <w:style w:type="table" w:default="1" w:styleId="14">
    <w:name w:val="Normal Table"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2">
    <w:name w:val="HTML Preformatted"/>
    <w:qFormat/>
    <w:basedOn w:val="1"/>
    <w:uiPriority w:val="0"/>
    <w:pPr>
      <w:pBdr>
        <w:top w:val="nil" w:sz="0" w:color="auto" w:space="0"/>
        <w:bottom w:val="nil" w:sz="0" w:color="auto" w:space="0"/>
        <w:left w:val="nil" w:sz="0" w:color="auto" w:space="0"/>
        <w:right w:val="nil" w:sz="0" w:color="auto" w:space="0"/>
      </w:pBdr>
      <w:jc w:val="left"/>
      <w:ind w:left="0"/>
      <w:ind w:right="0"/>
      <w:spacing w:before="0" w:beforeAutospacing="0" w:after="0" w:afterAutospacing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lang w:val="en-US" w:eastAsia="zh-CN" w:bidi="ar"/>
      <w:rFonts w:ascii="PingFang SC" w:cs="PingFang SC" w:eastAsia="PingFang SC" w:hAnsi="PingFang SC" w:hint="eastAsia"/>
      <w:sz w:val="24"/>
      <w:szCs w:val="24"/>
    </w:rPr>
  </w:style>
  <w:style w:type="character" w:styleId="4">
    <w:name w:val="Strong"/>
    <w:qFormat/>
    <w:basedOn w:val="3"/>
    <w:uiPriority w:val="0"/>
    <w:rPr>
      <w:b/>
    </w:rPr>
  </w:style>
  <w:style w:type="character" w:styleId="5">
    <w:name w:val="FollowedHyperlink"/>
    <w:qFormat/>
    <w:basedOn w:val="3"/>
    <w:uiPriority w:val="0"/>
    <w:rPr>
      <w:u w:val="none"/>
      <w:color w:val="3F88BF"/>
    </w:rPr>
  </w:style>
  <w:style w:type="character" w:styleId="6">
    <w:name w:val="Emphasis"/>
    <w:qFormat/>
    <w:basedOn w:val="3"/>
    <w:uiPriority w:val="0"/>
  </w:style>
  <w:style w:type="character" w:styleId="7">
    <w:name w:val="HTML Definition"/>
    <w:qFormat/>
    <w:basedOn w:val="3"/>
    <w:uiPriority w:val="0"/>
  </w:style>
  <w:style w:type="character" w:styleId="8">
    <w:name w:val="HTML Variable"/>
    <w:qFormat/>
    <w:basedOn w:val="3"/>
    <w:uiPriority w:val="0"/>
  </w:style>
  <w:style w:type="character" w:styleId="9">
    <w:name w:val="Hyperlink"/>
    <w:qFormat/>
    <w:basedOn w:val="3"/>
    <w:uiPriority w:val="0"/>
    <w:rPr>
      <w:u w:val="none"/>
      <w:color w:val="3F88BF"/>
    </w:rPr>
  </w:style>
  <w:style w:type="character" w:styleId="10">
    <w:name w:val="HTML Code"/>
    <w:qFormat/>
    <w:basedOn w:val="3"/>
    <w:uiPriority w:val="0"/>
    <w:rPr>
      <w:rFonts w:ascii="PingFang SC" w:cs="PingFang SC" w:eastAsia="PingFang SC" w:hAnsi="PingFang SC" w:hint="default"/>
      <w:sz w:val="20"/>
    </w:rPr>
  </w:style>
  <w:style w:type="character" w:styleId="11">
    <w:name w:val="HTML Cite"/>
    <w:qFormat/>
    <w:basedOn w:val="3"/>
    <w:uiPriority w:val="0"/>
  </w:style>
  <w:style w:type="character" w:styleId="12">
    <w:name w:val="HTML Keyboard"/>
    <w:qFormat/>
    <w:basedOn w:val="3"/>
    <w:uiPriority w:val="0"/>
    <w:rPr>
      <w:rFonts w:ascii="PingFang SC" w:cs="PingFang SC" w:eastAsia="PingFang SC" w:hAnsi="PingFang SC" w:hint="default"/>
      <w:sz w:val="20"/>
    </w:rPr>
  </w:style>
  <w:style w:type="character" w:styleId="13">
    <w:name w:val="HTML Sample"/>
    <w:qFormat/>
    <w:basedOn w:val="3"/>
    <w:uiPriority w:val="0"/>
    <w:rPr>
      <w:rFonts w:ascii="PingFang SC" w:cs="PingFang SC" w:eastAsia="PingFang SC" w:hAnsi="PingFang SC" w:hint="default"/>
    </w:rPr>
  </w:style>
  <w:style w:type="table" w:styleId="15">
    <w:name w:val="Table Grid"/>
    <w:qFormat/>
    <w:basedOn w:val="14"/>
    <w:pPr>
      <w:widowControl w:val="0"/>
      <w:jc w:val="both"/>
    </w:pPr>
    <w:tblPr>
      <w:tblLayout w:type="fixed"/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0"/>
  </w:style>
  <w:style w:type="character" w:styleId="16">
    <w:name w:val="release-day"/>
    <w:qFormat/>
    <w:basedOn w:val="3"/>
    <w:uiPriority w:val="0"/>
    <w:rPr>
      <w:bdr w:val="single" w:color="BDEBB0" w:sz="6" w:space="0"/>
      <w:shd w:fill="F5FFF1" w:val="clear"/>
    </w:rPr>
  </w:style>
  <w:style w:type="character" w:styleId="17">
    <w:name w:val="num"/>
    <w:qFormat/>
    <w:basedOn w:val="3"/>
    <w:uiPriority w:val="0"/>
    <w:rPr>
      <w:b/>
      <w:color w:val="FF7800"/>
    </w:rPr>
  </w:style>
  <w:style w:type="character" w:styleId="18">
    <w:name w:val="answer-title12"/>
    <w:qFormat/>
    <w:basedOn w:val="3"/>
    <w:uiPriority w:val="0"/>
  </w:style>
  <w:style w:type="character" w:styleId="19">
    <w:name w:val="cur"/>
    <w:qFormat/>
    <w:basedOn w:val="3"/>
    <w:uiPriority w:val="0"/>
    <w:rPr>
      <w:color w:val="FFFFFF"/>
      <w:shd w:fill="CE0609" w:val="clear"/>
    </w:rPr>
  </w:style>
  <w:style w:type="character" w:styleId="20">
    <w:name w:val="Normal"/>
    <w:qFormat/>
    <w:basedOn w:val="3"/>
    <w:uiPriority w:val="0"/>
    <w:rPr>
      <w:color w:val="FFFFFF"/>
      <w:shd w:fill="000000" w:val="clear"/>
    </w:rPr>
  </w:style>
  <w:style w:type="character" w:styleId="21">
    <w:name w:val="disabled3"/>
    <w:qFormat/>
    <w:basedOn w:val="3"/>
    <w:uiPriority w:val="0"/>
    <w:rPr>
      <w:bdr w:val="single" w:color="EEEEEE" w:sz="6" w:space="0"/>
      <w:color w:val="DDDDDD"/>
    </w:rPr>
  </w:style>
  <w:style w:type="character" w:styleId="22">
    <w:name w:val="cona1"/>
    <w:qFormat/>
    <w:basedOn w:val="3"/>
    <w:uiPriority w:val="0"/>
    <w:rPr>
      <w:bdr w:val="single" w:color="0B63A0" w:sz="6" w:space="0"/>
      <w:b/>
      <w:color w:val="FFFFFF"/>
      <w:shd w:fill="0B63A0" w:val="clear"/>
    </w:rPr>
  </w:style>
  <w:style w:type="character" w:styleId="23">
    <w:name w:val="bsharetext"/>
    <w:qFormat/>
    <w:basedOn w:val="3"/>
    <w:uiPriority w:val="0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2018-01-23T06:08:27Z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