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“百生讲坛”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演讲比赛优秀主讲人推荐表</w:t>
      </w:r>
    </w:p>
    <w:tbl>
      <w:tblPr>
        <w:tblStyle w:val="2"/>
        <w:tblpPr w:leftFromText="180" w:rightFromText="180" w:vertAnchor="text" w:horzAnchor="page" w:tblpX="1785" w:tblpY="450"/>
        <w:tblOverlap w:val="never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559"/>
        <w:gridCol w:w="1906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别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 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级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QQ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入校以来所获荣誉</w:t>
            </w:r>
          </w:p>
        </w:tc>
        <w:tc>
          <w:tcPr>
            <w:tcW w:w="69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稿件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2000字）</w:t>
            </w:r>
          </w:p>
        </w:tc>
        <w:tc>
          <w:tcPr>
            <w:tcW w:w="6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辅导员意见：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团委意见：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（院系盖章）</w:t>
            </w:r>
          </w:p>
        </w:tc>
      </w:tr>
    </w:tbl>
    <w:p>
      <w:pPr>
        <w:spacing w:line="360" w:lineRule="exact"/>
        <w:ind w:left="927" w:leftChars="327" w:hanging="240" w:hangingChars="1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480" w:firstLineChars="200"/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/>
          <w:sz w:val="24"/>
        </w:rPr>
        <w:t>此表盖章的纸质版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于6月2日12：00点前交至校团委办公室（综合楼1114），</w:t>
      </w:r>
      <w:r>
        <w:rPr>
          <w:rFonts w:hint="eastAsia" w:ascii="仿宋" w:hAnsi="仿宋" w:eastAsia="仿宋" w:cs="仿宋"/>
          <w:color w:val="000000"/>
          <w:sz w:val="24"/>
        </w:rPr>
        <w:t>电子版发送至邮箱: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252057010@qq.com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GQ1NzJiZmFlNjM0M2U4ZmFkMzk3MWQ0M2VlYmUifQ=="/>
  </w:docVars>
  <w:rsids>
    <w:rsidRoot w:val="7C4F13F1"/>
    <w:rsid w:val="422A27D3"/>
    <w:rsid w:val="7C4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</TotalTime>
  <ScaleCrop>false</ScaleCrop>
  <LinksUpToDate>false</LinksUpToDate>
  <CharactersWithSpaces>159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2022-04-06T01:43:00Z</dcterms:created>
  <dc:creator>奶酪</dc:creator>
  <cp:lastModifiedBy>奶酪</cp:lastModifiedBy>
  <dcterms:modified xsi:type="dcterms:W3CDTF">2023-05-08T11:32:40Z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9505BF3B206F4F74AB853E4EA25F1269_13</vt:lpwstr>
  </property>
</Properties>
</file>