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60C" w:rsidRDefault="00FD22CA">
      <w:pPr>
        <w:pStyle w:val="a8"/>
        <w:spacing w:before="0" w:beforeAutospacing="0" w:after="0" w:afterAutospacing="0" w:line="450" w:lineRule="atLeast"/>
        <w:jc w:val="center"/>
        <w:rPr>
          <w:sz w:val="21"/>
          <w:szCs w:val="21"/>
        </w:rPr>
      </w:pPr>
      <w:r>
        <w:rPr>
          <w:rStyle w:val="aa"/>
          <w:rFonts w:hint="eastAsia"/>
          <w:color w:val="333333"/>
          <w:sz w:val="84"/>
          <w:szCs w:val="84"/>
          <w:shd w:val="clear" w:color="auto" w:fill="FFFFFF"/>
        </w:rPr>
        <w:t>武 汉 工 商 学 院</w:t>
      </w:r>
    </w:p>
    <w:p w:rsidR="00A4260C" w:rsidRDefault="00FD22CA">
      <w:pPr>
        <w:pStyle w:val="a8"/>
        <w:spacing w:before="0" w:beforeAutospacing="0" w:after="0" w:afterAutospacing="0" w:line="450" w:lineRule="atLeast"/>
        <w:jc w:val="center"/>
        <w:rPr>
          <w:sz w:val="21"/>
          <w:szCs w:val="21"/>
        </w:rPr>
      </w:pPr>
      <w:r>
        <w:rPr>
          <w:rStyle w:val="aa"/>
          <w:rFonts w:hint="eastAsia"/>
          <w:color w:val="333333"/>
          <w:sz w:val="84"/>
          <w:szCs w:val="84"/>
          <w:shd w:val="clear" w:color="auto" w:fill="FFFFFF"/>
        </w:rPr>
        <w:t>招（议）标文件</w:t>
      </w:r>
    </w:p>
    <w:p w:rsidR="00A4260C" w:rsidRDefault="00FD22CA">
      <w:pPr>
        <w:pStyle w:val="a8"/>
        <w:spacing w:before="0" w:beforeAutospacing="0" w:after="0" w:afterAutospacing="0" w:line="450" w:lineRule="atLeast"/>
        <w:jc w:val="both"/>
        <w:rPr>
          <w:sz w:val="21"/>
          <w:szCs w:val="21"/>
        </w:rPr>
      </w:pPr>
      <w:r>
        <w:rPr>
          <w:rStyle w:val="aa"/>
          <w:rFonts w:hint="eastAsia"/>
          <w:color w:val="333333"/>
          <w:sz w:val="28"/>
          <w:szCs w:val="28"/>
          <w:shd w:val="clear" w:color="auto" w:fill="FFFFFF"/>
        </w:rPr>
        <w:t> </w:t>
      </w:r>
    </w:p>
    <w:p w:rsidR="00A4260C" w:rsidRDefault="00FD22CA">
      <w:pPr>
        <w:pStyle w:val="a8"/>
        <w:spacing w:before="0" w:beforeAutospacing="0" w:after="0" w:afterAutospacing="0" w:line="450" w:lineRule="atLeast"/>
        <w:jc w:val="center"/>
        <w:rPr>
          <w:sz w:val="21"/>
          <w:szCs w:val="21"/>
        </w:rPr>
      </w:pPr>
      <w:r>
        <w:rPr>
          <w:noProof/>
        </w:rP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rsidR="00A4260C" w:rsidRDefault="00FD22CA">
      <w:pPr>
        <w:pStyle w:val="a8"/>
        <w:spacing w:before="0" w:beforeAutospacing="0" w:after="0" w:afterAutospacing="0" w:line="450" w:lineRule="atLeast"/>
        <w:jc w:val="both"/>
        <w:rPr>
          <w:sz w:val="21"/>
          <w:szCs w:val="21"/>
        </w:rPr>
      </w:pPr>
      <w:r>
        <w:rPr>
          <w:rStyle w:val="aa"/>
          <w:rFonts w:hint="eastAsia"/>
          <w:color w:val="333333"/>
          <w:sz w:val="44"/>
          <w:szCs w:val="44"/>
          <w:shd w:val="clear" w:color="auto" w:fill="FFFFFF"/>
        </w:rPr>
        <w:t> </w:t>
      </w:r>
    </w:p>
    <w:p w:rsidR="00A4260C" w:rsidRDefault="00FD22CA">
      <w:pPr>
        <w:pStyle w:val="a8"/>
        <w:spacing w:before="0" w:beforeAutospacing="0" w:afterLines="50" w:after="156" w:afterAutospacing="0" w:line="450" w:lineRule="atLeast"/>
        <w:ind w:left="3030" w:hangingChars="686" w:hanging="3030"/>
        <w:jc w:val="both"/>
        <w:rPr>
          <w:sz w:val="21"/>
          <w:szCs w:val="21"/>
          <w:u w:val="single"/>
        </w:rPr>
      </w:pPr>
      <w:r>
        <w:rPr>
          <w:rStyle w:val="aa"/>
          <w:rFonts w:hint="eastAsia"/>
          <w:color w:val="333333"/>
          <w:sz w:val="44"/>
          <w:szCs w:val="44"/>
          <w:shd w:val="clear" w:color="auto" w:fill="FFFFFF"/>
        </w:rPr>
        <w:t>招标项目名称:</w:t>
      </w:r>
      <w:r>
        <w:rPr>
          <w:rStyle w:val="aa"/>
          <w:rFonts w:hint="eastAsia"/>
          <w:color w:val="333333"/>
          <w:sz w:val="28"/>
          <w:szCs w:val="28"/>
          <w:u w:val="single"/>
          <w:shd w:val="clear" w:color="auto" w:fill="FFFFFF"/>
        </w:rPr>
        <w:t xml:space="preserve">区块链金融实训平台采购项目             </w:t>
      </w:r>
    </w:p>
    <w:p w:rsidR="00A4260C" w:rsidRDefault="00FD22CA">
      <w:pPr>
        <w:pStyle w:val="a8"/>
        <w:spacing w:before="0" w:beforeAutospacing="0" w:afterLines="50" w:after="156" w:afterAutospacing="0" w:line="450" w:lineRule="atLeast"/>
        <w:jc w:val="both"/>
        <w:rPr>
          <w:sz w:val="28"/>
          <w:szCs w:val="28"/>
          <w:u w:val="single"/>
        </w:rPr>
      </w:pPr>
      <w:r>
        <w:rPr>
          <w:rStyle w:val="aa"/>
          <w:rFonts w:hint="eastAsia"/>
          <w:color w:val="333333"/>
          <w:sz w:val="44"/>
          <w:szCs w:val="44"/>
          <w:shd w:val="clear" w:color="auto" w:fill="FFFFFF"/>
        </w:rPr>
        <w:t>编      号</w:t>
      </w:r>
      <w:r>
        <w:rPr>
          <w:rFonts w:hint="eastAsia"/>
          <w:color w:val="333333"/>
          <w:sz w:val="44"/>
          <w:szCs w:val="44"/>
          <w:shd w:val="clear" w:color="auto" w:fill="FFFFFF"/>
        </w:rPr>
        <w:t>:</w:t>
      </w:r>
      <w:r>
        <w:rPr>
          <w:rStyle w:val="aa"/>
          <w:rFonts w:hint="eastAsia"/>
          <w:color w:val="333333"/>
          <w:sz w:val="28"/>
          <w:szCs w:val="28"/>
          <w:u w:val="single"/>
          <w:shd w:val="clear" w:color="auto" w:fill="FFFFFF"/>
        </w:rPr>
        <w:t> G2024-31</w:t>
      </w:r>
      <w:r>
        <w:rPr>
          <w:rStyle w:val="aa"/>
          <w:color w:val="333333"/>
          <w:sz w:val="28"/>
          <w:szCs w:val="28"/>
          <w:u w:val="single"/>
          <w:shd w:val="clear" w:color="auto" w:fill="FFFFFF"/>
        </w:rPr>
        <w:t xml:space="preserve">          </w:t>
      </w:r>
      <w:r>
        <w:rPr>
          <w:rStyle w:val="aa"/>
          <w:rFonts w:hint="eastAsia"/>
          <w:color w:val="333333"/>
          <w:sz w:val="32"/>
          <w:szCs w:val="32"/>
          <w:u w:val="single"/>
          <w:shd w:val="clear" w:color="auto" w:fill="FFFFFF"/>
        </w:rPr>
        <w:t xml:space="preserve">                 </w:t>
      </w:r>
    </w:p>
    <w:p w:rsidR="00A4260C" w:rsidRDefault="00FD22CA">
      <w:pPr>
        <w:pStyle w:val="a8"/>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A4260C" w:rsidRDefault="00A4260C">
      <w:pPr>
        <w:pStyle w:val="a8"/>
        <w:spacing w:before="0" w:beforeAutospacing="0" w:after="0" w:afterAutospacing="0" w:line="450" w:lineRule="atLeast"/>
        <w:jc w:val="both"/>
        <w:rPr>
          <w:rStyle w:val="aa"/>
          <w:color w:val="333333"/>
          <w:sz w:val="52"/>
          <w:szCs w:val="52"/>
          <w:shd w:val="clear" w:color="auto" w:fill="FFFFFF"/>
        </w:rPr>
      </w:pPr>
    </w:p>
    <w:p w:rsidR="00A4260C" w:rsidRDefault="00FD22CA">
      <w:pPr>
        <w:pStyle w:val="a8"/>
        <w:spacing w:before="0" w:beforeAutospacing="0" w:after="0" w:afterAutospacing="0" w:line="450" w:lineRule="atLeast"/>
        <w:jc w:val="center"/>
        <w:rPr>
          <w:sz w:val="52"/>
          <w:szCs w:val="52"/>
        </w:rPr>
      </w:pPr>
      <w:r>
        <w:rPr>
          <w:rStyle w:val="aa"/>
          <w:rFonts w:hint="eastAsia"/>
          <w:color w:val="333333"/>
          <w:sz w:val="52"/>
          <w:szCs w:val="52"/>
          <w:shd w:val="clear" w:color="auto" w:fill="FFFFFF"/>
        </w:rPr>
        <w:t>武汉工商学院招投标办公室</w:t>
      </w:r>
    </w:p>
    <w:p w:rsidR="00A4260C" w:rsidRDefault="00FD22CA">
      <w:pPr>
        <w:pStyle w:val="a8"/>
        <w:spacing w:before="0" w:beforeAutospacing="0" w:after="0" w:afterAutospacing="0" w:line="450" w:lineRule="atLeast"/>
        <w:jc w:val="center"/>
        <w:rPr>
          <w:rStyle w:val="aa"/>
          <w:color w:val="333333"/>
          <w:sz w:val="52"/>
          <w:szCs w:val="52"/>
          <w:shd w:val="clear" w:color="auto" w:fill="FFFFFF"/>
        </w:rPr>
      </w:pPr>
      <w:r>
        <w:rPr>
          <w:rStyle w:val="aa"/>
          <w:rFonts w:hint="eastAsia"/>
          <w:color w:val="333333"/>
          <w:sz w:val="52"/>
          <w:szCs w:val="52"/>
          <w:shd w:val="clear" w:color="auto" w:fill="FFFFFF"/>
        </w:rPr>
        <w:t>二○二四年十月</w:t>
      </w:r>
    </w:p>
    <w:p w:rsidR="00A4260C" w:rsidRDefault="00FD22C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区块链金融实训平台采购项目</w:t>
      </w:r>
      <w:r>
        <w:rPr>
          <w:rFonts w:ascii="仿宋" w:eastAsia="仿宋" w:hAnsi="仿宋" w:hint="eastAsia"/>
          <w:sz w:val="24"/>
        </w:rPr>
        <w:t>招标，欢迎能满足标书要求的厂家前来投标。</w:t>
      </w:r>
    </w:p>
    <w:p w:rsidR="00A4260C" w:rsidRDefault="00FD22CA">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区块链金融实训平台采购项目</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2024年10月2</w:t>
      </w:r>
      <w:r w:rsidR="00E32C3F">
        <w:rPr>
          <w:rFonts w:ascii="仿宋" w:eastAsia="仿宋" w:hAnsi="仿宋" w:hint="eastAsia"/>
          <w:sz w:val="24"/>
        </w:rPr>
        <w:t>3</w:t>
      </w:r>
      <w:bookmarkStart w:id="0" w:name="_GoBack"/>
      <w:bookmarkEnd w:id="0"/>
      <w:r>
        <w:rPr>
          <w:rFonts w:ascii="仿宋" w:eastAsia="仿宋" w:hAnsi="仿宋" w:hint="eastAsia"/>
          <w:sz w:val="24"/>
        </w:rPr>
        <w:t xml:space="preserve">日下午4: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ascii="仿宋" w:eastAsia="仿宋" w:hAnsi="仿宋" w:hint="eastAsia"/>
          <w:sz w:val="24"/>
          <w:u w:val="single"/>
        </w:rPr>
        <w:t xml:space="preserve"> 200元</w:t>
      </w:r>
      <w:r>
        <w:rPr>
          <w:rFonts w:ascii="仿宋" w:eastAsia="仿宋" w:hAnsi="仿宋" w:hint="eastAsia"/>
          <w:sz w:val="24"/>
        </w:rPr>
        <w:t>（该费用收取后概不退还）。</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A4260C" w:rsidRDefault="00FD22CA">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贰万 元</w:t>
      </w:r>
      <w:r>
        <w:rPr>
          <w:rFonts w:ascii="仿宋" w:eastAsia="仿宋" w:hAnsi="仿宋" w:hint="eastAsia"/>
          <w:sz w:val="24"/>
        </w:rPr>
        <w:t>，开标后未中标单位的保证金在十个工作日内不计息全额退还,中标单位的保证金则转为合同履约保证金。</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A4260C" w:rsidRDefault="00FD22CA">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A4260C" w:rsidRDefault="00FD22CA">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rsidR="00A4260C" w:rsidRDefault="00FD22CA">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A4260C" w:rsidRDefault="00FD22CA">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A4260C" w:rsidRDefault="00FD22CA">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A4260C" w:rsidRDefault="00FD22CA">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A4260C" w:rsidRDefault="00FD22CA">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A4260C" w:rsidRDefault="00FD22CA">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A4260C" w:rsidRDefault="00FD22CA">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w:t>
      </w:r>
      <w:r w:rsidR="00DE02E5">
        <w:rPr>
          <w:rFonts w:ascii="仿宋" w:eastAsia="仿宋" w:hAnsi="仿宋" w:hint="eastAsia"/>
          <w:sz w:val="24"/>
        </w:rPr>
        <w:t>胡</w:t>
      </w:r>
      <w:r>
        <w:rPr>
          <w:rFonts w:ascii="仿宋" w:eastAsia="仿宋" w:hAnsi="仿宋" w:hint="eastAsia"/>
          <w:sz w:val="24"/>
        </w:rPr>
        <w:t xml:space="preserve">老师　</w:t>
      </w:r>
      <w:r w:rsidR="00DE02E5">
        <w:rPr>
          <w:rFonts w:ascii="仿宋" w:eastAsia="仿宋" w:hAnsi="仿宋" w:hint="eastAsia"/>
          <w:sz w:val="24"/>
        </w:rPr>
        <w:t>027-88147040/15871758771</w:t>
      </w:r>
    </w:p>
    <w:p w:rsidR="00A4260C" w:rsidRDefault="00FD22CA">
      <w:pPr>
        <w:spacing w:line="42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 xml:space="preserve">技术部分：吴老师  </w:t>
      </w:r>
      <w:r>
        <w:rPr>
          <w:rFonts w:ascii="仿宋" w:eastAsia="仿宋" w:hAnsi="仿宋"/>
          <w:sz w:val="24"/>
        </w:rPr>
        <w:t>13407132646</w:t>
      </w: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FD22C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55795126"/>
      <w:bookmarkStart w:id="2" w:name="_Toc516597096"/>
      <w:bookmarkStart w:id="3" w:name="_Toc310528355"/>
      <w:bookmarkStart w:id="4" w:name="_Toc311463004"/>
    </w:p>
    <w:bookmarkEnd w:id="1"/>
    <w:bookmarkEnd w:id="2"/>
    <w:bookmarkEnd w:id="3"/>
    <w:bookmarkEnd w:id="4"/>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A4260C" w:rsidRDefault="00FD22CA">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A4260C" w:rsidRDefault="00FD22CA">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A4260C" w:rsidRDefault="00FD22CA">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A4260C" w:rsidRDefault="00FD22CA">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A4260C" w:rsidRDefault="00A4260C"/>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A4260C">
      <w:pPr>
        <w:spacing w:line="440" w:lineRule="exact"/>
        <w:jc w:val="center"/>
        <w:rPr>
          <w:rFonts w:ascii="仿宋" w:eastAsia="仿宋" w:hAnsi="仿宋"/>
          <w:b/>
          <w:sz w:val="32"/>
          <w:szCs w:val="32"/>
        </w:rPr>
      </w:pPr>
    </w:p>
    <w:p w:rsidR="00A4260C" w:rsidRDefault="00FD22C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
        <w:gridCol w:w="1059"/>
        <w:gridCol w:w="7654"/>
        <w:gridCol w:w="515"/>
      </w:tblGrid>
      <w:tr w:rsidR="00A4260C">
        <w:trPr>
          <w:trHeight w:val="408"/>
          <w:jc w:val="center"/>
        </w:trPr>
        <w:tc>
          <w:tcPr>
            <w:tcW w:w="507"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1059"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t>设备名称</w:t>
            </w:r>
          </w:p>
        </w:tc>
        <w:tc>
          <w:tcPr>
            <w:tcW w:w="7654"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t>设备规格、技术参数</w:t>
            </w:r>
          </w:p>
        </w:tc>
        <w:tc>
          <w:tcPr>
            <w:tcW w:w="515"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t>数量</w:t>
            </w:r>
          </w:p>
        </w:tc>
      </w:tr>
      <w:tr w:rsidR="00A4260C">
        <w:trPr>
          <w:trHeight w:val="1401"/>
          <w:jc w:val="center"/>
        </w:trPr>
        <w:tc>
          <w:tcPr>
            <w:tcW w:w="507"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t>1</w:t>
            </w:r>
          </w:p>
        </w:tc>
        <w:tc>
          <w:tcPr>
            <w:tcW w:w="1059"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t>区块链金融实训平台</w:t>
            </w:r>
          </w:p>
        </w:tc>
        <w:tc>
          <w:tcPr>
            <w:tcW w:w="7654" w:type="dxa"/>
            <w:tcMar>
              <w:top w:w="0" w:type="dxa"/>
              <w:left w:w="10" w:type="dxa"/>
              <w:bottom w:w="0" w:type="dxa"/>
              <w:right w:w="10" w:type="dxa"/>
            </w:tcMar>
            <w:vAlign w:val="center"/>
          </w:tcPr>
          <w:p w:rsidR="00A4260C" w:rsidRDefault="00FD22CA">
            <w:pPr>
              <w:pStyle w:val="ab"/>
              <w:numPr>
                <w:ilvl w:val="0"/>
                <w:numId w:val="1"/>
              </w:numPr>
              <w:tabs>
                <w:tab w:val="left" w:pos="1080"/>
              </w:tabs>
              <w:ind w:firstLineChars="0"/>
              <w:outlineLvl w:val="1"/>
              <w:rPr>
                <w:rFonts w:ascii="仿宋" w:eastAsia="仿宋" w:hAnsi="仿宋"/>
                <w:b/>
                <w:sz w:val="24"/>
                <w:szCs w:val="24"/>
              </w:rPr>
            </w:pPr>
            <w:r>
              <w:rPr>
                <w:rFonts w:ascii="仿宋" w:eastAsia="仿宋" w:hAnsi="仿宋" w:hint="eastAsia"/>
                <w:b/>
                <w:sz w:val="24"/>
                <w:szCs w:val="24"/>
              </w:rPr>
              <w:t>制造商或供应商商务要求</w:t>
            </w:r>
          </w:p>
          <w:p w:rsidR="00A4260C" w:rsidRDefault="00FD22CA">
            <w:pPr>
              <w:pStyle w:val="ab"/>
              <w:numPr>
                <w:ilvl w:val="0"/>
                <w:numId w:val="2"/>
              </w:numPr>
              <w:spacing w:line="288" w:lineRule="auto"/>
              <w:ind w:left="425" w:firstLineChars="0"/>
              <w:jc w:val="left"/>
              <w:rPr>
                <w:rFonts w:ascii="仿宋" w:eastAsia="仿宋" w:hAnsi="仿宋" w:cs="宋体"/>
                <w:sz w:val="24"/>
                <w:szCs w:val="24"/>
              </w:rPr>
            </w:pPr>
            <w:bookmarkStart w:id="5" w:name="OLE_LINK19"/>
            <w:r>
              <w:rPr>
                <w:rFonts w:ascii="仿宋" w:eastAsia="仿宋" w:hAnsi="仿宋" w:cs="宋体" w:hint="eastAsia"/>
                <w:sz w:val="24"/>
                <w:szCs w:val="24"/>
              </w:rPr>
              <w:t>供应商应是在国家相关行政管理部门注册且为独立法人机构，经营范围涵盖本次采购范围的国内合法企业；</w:t>
            </w:r>
          </w:p>
          <w:p w:rsidR="00A4260C" w:rsidRDefault="00FD22CA">
            <w:pPr>
              <w:numPr>
                <w:ilvl w:val="0"/>
                <w:numId w:val="2"/>
              </w:numPr>
              <w:spacing w:line="288" w:lineRule="auto"/>
              <w:ind w:left="225" w:hanging="225"/>
              <w:jc w:val="left"/>
              <w:rPr>
                <w:rFonts w:ascii="仿宋" w:eastAsia="仿宋" w:hAnsi="仿宋" w:cs="宋体"/>
                <w:sz w:val="24"/>
                <w:szCs w:val="24"/>
              </w:rPr>
            </w:pPr>
            <w:r>
              <w:rPr>
                <w:rFonts w:ascii="仿宋" w:eastAsia="仿宋" w:hAnsi="仿宋" w:cs="宋体" w:hint="eastAsia"/>
                <w:sz w:val="24"/>
                <w:szCs w:val="24"/>
              </w:rPr>
              <w:t>供应商</w:t>
            </w:r>
            <w:r>
              <w:rPr>
                <w:rFonts w:ascii="仿宋" w:eastAsia="仿宋" w:hAnsi="仿宋" w:cs="宋体"/>
                <w:sz w:val="24"/>
                <w:szCs w:val="24"/>
              </w:rPr>
              <w:t>应</w:t>
            </w:r>
            <w:r>
              <w:rPr>
                <w:rFonts w:ascii="仿宋" w:eastAsia="仿宋" w:hAnsi="仿宋" w:hint="eastAsia"/>
                <w:sz w:val="24"/>
                <w:szCs w:val="24"/>
              </w:rPr>
              <w:t>具有良好的商业信誉和健全的财务会计制度；</w:t>
            </w:r>
            <w:r>
              <w:rPr>
                <w:rFonts w:ascii="仿宋" w:eastAsia="仿宋" w:hAnsi="仿宋" w:cs="宋体"/>
                <w:sz w:val="24"/>
                <w:szCs w:val="24"/>
              </w:rPr>
              <w:t>具</w:t>
            </w:r>
            <w:r>
              <w:rPr>
                <w:rFonts w:ascii="仿宋" w:eastAsia="仿宋" w:hAnsi="仿宋" w:cs="宋体" w:hint="eastAsia"/>
                <w:sz w:val="24"/>
                <w:szCs w:val="24"/>
              </w:rPr>
              <w:t>有</w:t>
            </w:r>
            <w:r>
              <w:rPr>
                <w:rFonts w:ascii="仿宋" w:eastAsia="仿宋" w:hAnsi="仿宋" w:hint="eastAsia"/>
                <w:sz w:val="24"/>
                <w:szCs w:val="24"/>
              </w:rPr>
              <w:t>依法</w:t>
            </w:r>
          </w:p>
          <w:p w:rsidR="00A4260C" w:rsidRDefault="00FD22CA">
            <w:pPr>
              <w:spacing w:line="288" w:lineRule="auto"/>
              <w:jc w:val="left"/>
              <w:rPr>
                <w:rFonts w:ascii="仿宋" w:eastAsia="仿宋" w:hAnsi="仿宋" w:cs="宋体"/>
                <w:sz w:val="24"/>
                <w:szCs w:val="24"/>
              </w:rPr>
            </w:pPr>
            <w:r>
              <w:rPr>
                <w:rFonts w:ascii="仿宋" w:eastAsia="仿宋" w:hAnsi="仿宋" w:hint="eastAsia"/>
                <w:sz w:val="24"/>
                <w:szCs w:val="24"/>
              </w:rPr>
              <w:t>缴纳税收和社会保障资金的良好记录；</w:t>
            </w:r>
          </w:p>
          <w:p w:rsidR="00A4260C" w:rsidRDefault="00FD22CA">
            <w:pPr>
              <w:numPr>
                <w:ilvl w:val="0"/>
                <w:numId w:val="2"/>
              </w:numPr>
              <w:spacing w:line="288" w:lineRule="auto"/>
              <w:ind w:left="225" w:hanging="225"/>
              <w:jc w:val="left"/>
              <w:rPr>
                <w:rFonts w:ascii="仿宋" w:eastAsia="仿宋" w:hAnsi="仿宋" w:cs="宋体"/>
                <w:sz w:val="24"/>
                <w:szCs w:val="24"/>
              </w:rPr>
            </w:pPr>
            <w:r>
              <w:rPr>
                <w:rFonts w:ascii="仿宋" w:eastAsia="仿宋" w:hAnsi="仿宋" w:cs="宋体" w:hint="eastAsia"/>
                <w:sz w:val="24"/>
                <w:szCs w:val="24"/>
              </w:rPr>
              <w:t>供应商提供的货物不是供应商生产或拥有的，则必须具有所投产</w:t>
            </w:r>
          </w:p>
          <w:p w:rsidR="00A4260C" w:rsidRDefault="00FD22CA">
            <w:pPr>
              <w:spacing w:line="288" w:lineRule="auto"/>
              <w:jc w:val="left"/>
              <w:rPr>
                <w:rFonts w:ascii="仿宋" w:eastAsia="仿宋" w:hAnsi="仿宋" w:cs="宋体"/>
                <w:sz w:val="24"/>
                <w:szCs w:val="24"/>
              </w:rPr>
            </w:pPr>
            <w:r>
              <w:rPr>
                <w:rFonts w:ascii="仿宋" w:eastAsia="仿宋" w:hAnsi="仿宋" w:cs="宋体" w:hint="eastAsia"/>
                <w:sz w:val="24"/>
                <w:szCs w:val="24"/>
              </w:rPr>
              <w:t xml:space="preserve">品制造厂商提供的正式授权书； </w:t>
            </w:r>
          </w:p>
          <w:p w:rsidR="00A4260C" w:rsidRDefault="00FD22CA">
            <w:pPr>
              <w:numPr>
                <w:ilvl w:val="0"/>
                <w:numId w:val="2"/>
              </w:numPr>
              <w:spacing w:line="288" w:lineRule="auto"/>
              <w:ind w:left="225" w:hanging="225"/>
              <w:jc w:val="left"/>
              <w:rPr>
                <w:rFonts w:ascii="仿宋" w:eastAsia="仿宋" w:hAnsi="仿宋" w:cs="宋体"/>
                <w:sz w:val="24"/>
                <w:szCs w:val="24"/>
              </w:rPr>
            </w:pPr>
            <w:r>
              <w:rPr>
                <w:rFonts w:ascii="仿宋" w:eastAsia="仿宋" w:hAnsi="仿宋" w:cs="宋体" w:hint="eastAsia"/>
                <w:sz w:val="24"/>
                <w:szCs w:val="24"/>
              </w:rPr>
              <w:t>供应商提供所投产品厂家的计算机软件著作权登记证书；</w:t>
            </w:r>
          </w:p>
          <w:p w:rsidR="00A4260C" w:rsidRDefault="00FD22CA">
            <w:pPr>
              <w:numPr>
                <w:ilvl w:val="0"/>
                <w:numId w:val="2"/>
              </w:numPr>
              <w:spacing w:line="288" w:lineRule="auto"/>
              <w:ind w:left="225" w:hanging="225"/>
              <w:jc w:val="left"/>
              <w:rPr>
                <w:rFonts w:ascii="仿宋" w:eastAsia="仿宋" w:hAnsi="仿宋" w:cs="宋体"/>
                <w:sz w:val="24"/>
                <w:szCs w:val="24"/>
              </w:rPr>
            </w:pPr>
            <w:r>
              <w:rPr>
                <w:rFonts w:ascii="仿宋" w:eastAsia="仿宋" w:hAnsi="仿宋" w:cs="宋体" w:hint="eastAsia"/>
                <w:sz w:val="24"/>
                <w:szCs w:val="24"/>
              </w:rPr>
              <w:t>供应商或所投产品厂家须在湖北省内设有完善的售后服务机构，</w:t>
            </w:r>
          </w:p>
          <w:p w:rsidR="00A4260C" w:rsidRDefault="00FD22CA">
            <w:pPr>
              <w:spacing w:line="288" w:lineRule="auto"/>
              <w:jc w:val="left"/>
              <w:rPr>
                <w:rFonts w:ascii="仿宋" w:eastAsia="仿宋" w:hAnsi="仿宋" w:cs="宋体"/>
                <w:sz w:val="24"/>
                <w:szCs w:val="24"/>
              </w:rPr>
            </w:pPr>
            <w:r>
              <w:rPr>
                <w:rFonts w:ascii="仿宋" w:eastAsia="仿宋" w:hAnsi="仿宋" w:cs="宋体" w:hint="eastAsia"/>
                <w:sz w:val="24"/>
                <w:szCs w:val="24"/>
              </w:rPr>
              <w:t>能提供紧急服务和本地化技术服务</w:t>
            </w:r>
            <w:bookmarkEnd w:id="5"/>
            <w:r>
              <w:rPr>
                <w:rFonts w:ascii="仿宋" w:eastAsia="仿宋" w:hAnsi="仿宋" w:cs="宋体" w:hint="eastAsia"/>
                <w:sz w:val="24"/>
                <w:szCs w:val="24"/>
              </w:rPr>
              <w:t>。</w:t>
            </w:r>
          </w:p>
          <w:p w:rsidR="00A4260C" w:rsidRDefault="00FD22CA">
            <w:pPr>
              <w:pStyle w:val="ab"/>
              <w:numPr>
                <w:ilvl w:val="0"/>
                <w:numId w:val="3"/>
              </w:numPr>
              <w:tabs>
                <w:tab w:val="left" w:pos="1080"/>
              </w:tabs>
              <w:ind w:firstLineChars="0"/>
              <w:outlineLvl w:val="1"/>
              <w:rPr>
                <w:rFonts w:ascii="仿宋" w:eastAsia="仿宋" w:hAnsi="仿宋"/>
                <w:b/>
                <w:sz w:val="24"/>
                <w:szCs w:val="24"/>
              </w:rPr>
            </w:pPr>
            <w:r>
              <w:rPr>
                <w:rFonts w:ascii="仿宋" w:eastAsia="仿宋" w:hAnsi="仿宋" w:hint="eastAsia"/>
                <w:b/>
                <w:sz w:val="24"/>
                <w:szCs w:val="24"/>
              </w:rPr>
              <w:t>售后服务体系要求</w:t>
            </w:r>
          </w:p>
          <w:p w:rsidR="00A4260C" w:rsidRDefault="00FD22CA">
            <w:pPr>
              <w:pStyle w:val="ab"/>
              <w:numPr>
                <w:ilvl w:val="0"/>
                <w:numId w:val="4"/>
              </w:numPr>
              <w:spacing w:line="276" w:lineRule="auto"/>
              <w:ind w:left="425" w:firstLineChars="0"/>
              <w:jc w:val="left"/>
              <w:rPr>
                <w:rFonts w:ascii="仿宋" w:eastAsia="仿宋" w:hAnsi="仿宋" w:cs="宋体"/>
                <w:sz w:val="24"/>
                <w:szCs w:val="24"/>
              </w:rPr>
            </w:pPr>
            <w:r>
              <w:rPr>
                <w:rFonts w:ascii="仿宋" w:eastAsia="仿宋" w:hAnsi="仿宋" w:cs="宋体" w:hint="eastAsia"/>
                <w:sz w:val="24"/>
                <w:szCs w:val="24"/>
              </w:rPr>
              <w:t>产品免费质保期为3年，</w:t>
            </w:r>
            <w:r>
              <w:rPr>
                <w:rFonts w:ascii="仿宋" w:eastAsia="仿宋" w:hAnsi="仿宋" w:cs="宋体"/>
                <w:sz w:val="24"/>
                <w:szCs w:val="24"/>
              </w:rPr>
              <w:t>自验收合格之日起</w:t>
            </w:r>
            <w:r>
              <w:rPr>
                <w:rFonts w:ascii="仿宋" w:eastAsia="仿宋" w:hAnsi="仿宋" w:cs="宋体" w:hint="eastAsia"/>
                <w:sz w:val="24"/>
                <w:szCs w:val="24"/>
              </w:rPr>
              <w:t>质保期内软件免费升</w:t>
            </w:r>
          </w:p>
          <w:p w:rsidR="00A4260C" w:rsidRDefault="00FD22CA">
            <w:pPr>
              <w:spacing w:line="276" w:lineRule="auto"/>
              <w:jc w:val="left"/>
              <w:rPr>
                <w:rFonts w:ascii="仿宋" w:eastAsia="仿宋" w:hAnsi="仿宋" w:cs="宋体"/>
                <w:sz w:val="24"/>
                <w:szCs w:val="24"/>
              </w:rPr>
            </w:pPr>
            <w:r>
              <w:rPr>
                <w:rFonts w:ascii="仿宋" w:eastAsia="仿宋" w:hAnsi="仿宋" w:cs="宋体" w:hint="eastAsia"/>
                <w:sz w:val="24"/>
                <w:szCs w:val="24"/>
              </w:rPr>
              <w:t>级、免费技术服务。</w:t>
            </w:r>
          </w:p>
          <w:p w:rsidR="00A4260C" w:rsidRDefault="00FD22CA">
            <w:pPr>
              <w:pStyle w:val="ab"/>
              <w:numPr>
                <w:ilvl w:val="0"/>
                <w:numId w:val="4"/>
              </w:numPr>
              <w:spacing w:line="276" w:lineRule="auto"/>
              <w:ind w:left="425" w:firstLineChars="0"/>
              <w:jc w:val="left"/>
              <w:rPr>
                <w:rFonts w:ascii="仿宋" w:eastAsia="仿宋" w:hAnsi="仿宋" w:cs="宋体"/>
                <w:sz w:val="24"/>
                <w:szCs w:val="24"/>
              </w:rPr>
            </w:pPr>
            <w:r>
              <w:rPr>
                <w:rFonts w:ascii="仿宋" w:eastAsia="仿宋" w:hAnsi="仿宋" w:cs="宋体" w:hint="eastAsia"/>
                <w:sz w:val="24"/>
                <w:szCs w:val="24"/>
              </w:rPr>
              <w:t>质保期内</w:t>
            </w:r>
            <w:r>
              <w:rPr>
                <w:rFonts w:ascii="仿宋" w:eastAsia="仿宋" w:hAnsi="仿宋" w:cs="宋体"/>
                <w:sz w:val="24"/>
                <w:szCs w:val="24"/>
              </w:rPr>
              <w:t>产品</w:t>
            </w:r>
            <w:r>
              <w:rPr>
                <w:rFonts w:ascii="仿宋" w:eastAsia="仿宋" w:hAnsi="仿宋" w:hint="eastAsia"/>
                <w:sz w:val="24"/>
                <w:szCs w:val="24"/>
              </w:rPr>
              <w:t>如发现质量问题，卖方</w:t>
            </w:r>
            <w:r>
              <w:rPr>
                <w:rFonts w:ascii="仿宋" w:eastAsia="仿宋" w:hAnsi="仿宋"/>
                <w:sz w:val="24"/>
                <w:szCs w:val="24"/>
              </w:rPr>
              <w:t>应</w:t>
            </w:r>
            <w:r>
              <w:rPr>
                <w:rFonts w:ascii="仿宋" w:eastAsia="仿宋" w:hAnsi="仿宋" w:hint="eastAsia"/>
                <w:sz w:val="24"/>
                <w:szCs w:val="24"/>
              </w:rPr>
              <w:t>负责包修、包退、包换，</w:t>
            </w:r>
          </w:p>
          <w:p w:rsidR="00A4260C" w:rsidRDefault="00FD22CA">
            <w:pPr>
              <w:spacing w:line="276" w:lineRule="auto"/>
              <w:jc w:val="left"/>
              <w:rPr>
                <w:rFonts w:ascii="仿宋" w:eastAsia="仿宋" w:hAnsi="仿宋" w:cs="宋体"/>
                <w:sz w:val="24"/>
                <w:szCs w:val="24"/>
              </w:rPr>
            </w:pPr>
            <w:r>
              <w:rPr>
                <w:rFonts w:ascii="仿宋" w:eastAsia="仿宋" w:hAnsi="仿宋" w:hint="eastAsia"/>
                <w:sz w:val="24"/>
                <w:szCs w:val="24"/>
              </w:rPr>
              <w:t>费用由卖方承担。</w:t>
            </w:r>
          </w:p>
          <w:p w:rsidR="00A4260C" w:rsidRDefault="00FD22CA">
            <w:pPr>
              <w:pStyle w:val="ab"/>
              <w:numPr>
                <w:ilvl w:val="0"/>
                <w:numId w:val="4"/>
              </w:numPr>
              <w:spacing w:line="276" w:lineRule="auto"/>
              <w:ind w:left="425" w:firstLineChars="0"/>
              <w:rPr>
                <w:rFonts w:ascii="仿宋" w:eastAsia="仿宋" w:hAnsi="仿宋"/>
                <w:sz w:val="24"/>
                <w:szCs w:val="24"/>
              </w:rPr>
            </w:pPr>
            <w:r>
              <w:rPr>
                <w:rFonts w:ascii="仿宋" w:eastAsia="仿宋" w:hAnsi="仿宋" w:cs="宋体" w:hint="eastAsia"/>
                <w:sz w:val="24"/>
                <w:szCs w:val="24"/>
              </w:rPr>
              <w:t>服务响应时间：</w:t>
            </w:r>
            <w:r>
              <w:rPr>
                <w:rFonts w:ascii="仿宋" w:eastAsia="仿宋" w:hAnsi="仿宋" w:hint="eastAsia"/>
                <w:sz w:val="24"/>
                <w:szCs w:val="24"/>
              </w:rPr>
              <w:t>要求提供远程</w:t>
            </w:r>
            <w:r>
              <w:rPr>
                <w:rFonts w:ascii="仿宋" w:eastAsia="仿宋" w:hAnsi="仿宋"/>
                <w:sz w:val="24"/>
                <w:szCs w:val="24"/>
              </w:rPr>
              <w:t>7</w:t>
            </w:r>
            <w:r>
              <w:rPr>
                <w:rFonts w:ascii="仿宋" w:eastAsia="仿宋" w:hAnsi="仿宋" w:hint="eastAsia"/>
                <w:sz w:val="24"/>
                <w:szCs w:val="24"/>
              </w:rPr>
              <w:t>*</w:t>
            </w:r>
            <w:r>
              <w:rPr>
                <w:rFonts w:ascii="仿宋" w:eastAsia="仿宋" w:hAnsi="仿宋"/>
                <w:sz w:val="24"/>
                <w:szCs w:val="24"/>
              </w:rPr>
              <w:t>24</w:t>
            </w:r>
            <w:r>
              <w:rPr>
                <w:rFonts w:ascii="仿宋" w:eastAsia="仿宋" w:hAnsi="仿宋" w:hint="eastAsia"/>
                <w:sz w:val="24"/>
                <w:szCs w:val="24"/>
              </w:rPr>
              <w:t>故障响应及服务，及时解答</w:t>
            </w:r>
          </w:p>
          <w:p w:rsidR="00A4260C" w:rsidRDefault="00FD22CA">
            <w:pPr>
              <w:spacing w:line="276" w:lineRule="auto"/>
              <w:rPr>
                <w:rFonts w:ascii="仿宋" w:eastAsia="仿宋" w:hAnsi="仿宋"/>
                <w:sz w:val="24"/>
                <w:szCs w:val="24"/>
              </w:rPr>
            </w:pPr>
            <w:r>
              <w:rPr>
                <w:rFonts w:ascii="仿宋" w:eastAsia="仿宋" w:hAnsi="仿宋" w:hint="eastAsia"/>
                <w:sz w:val="24"/>
                <w:szCs w:val="24"/>
              </w:rPr>
              <w:t>用户在系统使用中遇到的问题。问题处理响应速度快，接到用户故障后</w:t>
            </w:r>
            <w:r>
              <w:rPr>
                <w:rFonts w:ascii="仿宋" w:eastAsia="仿宋" w:hAnsi="仿宋"/>
                <w:sz w:val="24"/>
                <w:szCs w:val="24"/>
              </w:rPr>
              <w:t>1</w:t>
            </w:r>
            <w:r>
              <w:rPr>
                <w:rFonts w:ascii="仿宋" w:eastAsia="仿宋" w:hAnsi="仿宋" w:hint="eastAsia"/>
                <w:sz w:val="24"/>
                <w:szCs w:val="24"/>
              </w:rPr>
              <w:t>小时内响应， 2</w:t>
            </w:r>
            <w:r>
              <w:rPr>
                <w:rFonts w:ascii="仿宋" w:eastAsia="仿宋" w:hAnsi="仿宋"/>
                <w:sz w:val="24"/>
                <w:szCs w:val="24"/>
              </w:rPr>
              <w:t>4</w:t>
            </w:r>
            <w:r>
              <w:rPr>
                <w:rFonts w:ascii="仿宋" w:eastAsia="仿宋" w:hAnsi="仿宋" w:hint="eastAsia"/>
                <w:sz w:val="24"/>
                <w:szCs w:val="24"/>
              </w:rPr>
              <w:t>小时内解决问题。不能在规定时间内修复的提供备品备件确保不影响正常教学使用。</w:t>
            </w:r>
          </w:p>
          <w:p w:rsidR="00A4260C" w:rsidRDefault="00FD22CA">
            <w:pPr>
              <w:numPr>
                <w:ilvl w:val="0"/>
                <w:numId w:val="4"/>
              </w:numPr>
              <w:spacing w:line="276" w:lineRule="auto"/>
              <w:ind w:left="225" w:hanging="225"/>
              <w:jc w:val="left"/>
              <w:rPr>
                <w:rFonts w:ascii="仿宋" w:eastAsia="仿宋" w:hAnsi="仿宋" w:cs="宋体"/>
                <w:sz w:val="24"/>
                <w:szCs w:val="24"/>
              </w:rPr>
            </w:pPr>
            <w:r>
              <w:rPr>
                <w:rFonts w:ascii="仿宋" w:eastAsia="仿宋" w:hAnsi="仿宋" w:cs="宋体" w:hint="eastAsia"/>
                <w:sz w:val="24"/>
                <w:szCs w:val="24"/>
              </w:rPr>
              <w:t>对相关</w:t>
            </w:r>
            <w:r>
              <w:rPr>
                <w:rFonts w:ascii="仿宋" w:eastAsia="仿宋" w:hAnsi="仿宋" w:cs="宋体"/>
                <w:sz w:val="24"/>
                <w:szCs w:val="24"/>
              </w:rPr>
              <w:t>专业</w:t>
            </w:r>
            <w:r>
              <w:rPr>
                <w:rFonts w:ascii="仿宋" w:eastAsia="仿宋" w:hAnsi="仿宋" w:cs="宋体" w:hint="eastAsia"/>
                <w:sz w:val="24"/>
                <w:szCs w:val="24"/>
              </w:rPr>
              <w:t>老师、实验室</w:t>
            </w:r>
            <w:r>
              <w:rPr>
                <w:rFonts w:ascii="仿宋" w:eastAsia="仿宋" w:hAnsi="仿宋" w:cs="宋体"/>
                <w:sz w:val="24"/>
                <w:szCs w:val="24"/>
              </w:rPr>
              <w:t>管理</w:t>
            </w:r>
            <w:r>
              <w:rPr>
                <w:rFonts w:ascii="仿宋" w:eastAsia="仿宋" w:hAnsi="仿宋" w:cs="宋体" w:hint="eastAsia"/>
                <w:sz w:val="24"/>
                <w:szCs w:val="24"/>
              </w:rPr>
              <w:t>人员提供免费售后培训，</w:t>
            </w:r>
            <w:r>
              <w:rPr>
                <w:rFonts w:ascii="仿宋" w:eastAsia="仿宋" w:hAnsi="仿宋" w:cs="宋体"/>
                <w:sz w:val="24"/>
                <w:szCs w:val="24"/>
              </w:rPr>
              <w:t>保证</w:t>
            </w:r>
            <w:r>
              <w:rPr>
                <w:rFonts w:ascii="仿宋" w:eastAsia="仿宋" w:hAnsi="仿宋" w:cs="宋体" w:hint="eastAsia"/>
                <w:sz w:val="24"/>
                <w:szCs w:val="24"/>
              </w:rPr>
              <w:t>老师</w:t>
            </w:r>
          </w:p>
          <w:p w:rsidR="00A4260C" w:rsidRDefault="00FD22CA">
            <w:pPr>
              <w:spacing w:line="276" w:lineRule="auto"/>
              <w:jc w:val="left"/>
              <w:rPr>
                <w:rFonts w:ascii="仿宋" w:eastAsia="仿宋" w:hAnsi="仿宋" w:cs="宋体"/>
                <w:sz w:val="24"/>
                <w:szCs w:val="24"/>
              </w:rPr>
            </w:pPr>
            <w:r>
              <w:rPr>
                <w:rFonts w:ascii="仿宋" w:eastAsia="仿宋" w:hAnsi="仿宋" w:cs="宋体" w:hint="eastAsia"/>
                <w:sz w:val="24"/>
                <w:szCs w:val="24"/>
              </w:rPr>
              <w:t>能够</w:t>
            </w:r>
            <w:r>
              <w:rPr>
                <w:rFonts w:ascii="仿宋" w:eastAsia="仿宋" w:hAnsi="仿宋" w:cs="宋体"/>
                <w:sz w:val="24"/>
                <w:szCs w:val="24"/>
              </w:rPr>
              <w:t>熟练掌握软件操作</w:t>
            </w:r>
            <w:r>
              <w:rPr>
                <w:rFonts w:ascii="仿宋" w:eastAsia="仿宋" w:hAnsi="仿宋" w:cs="宋体" w:hint="eastAsia"/>
                <w:sz w:val="24"/>
                <w:szCs w:val="24"/>
              </w:rPr>
              <w:t>独立</w:t>
            </w:r>
            <w:r>
              <w:rPr>
                <w:rFonts w:ascii="仿宋" w:eastAsia="仿宋" w:hAnsi="仿宋" w:cs="宋体"/>
                <w:sz w:val="24"/>
                <w:szCs w:val="24"/>
              </w:rPr>
              <w:t>授课</w:t>
            </w:r>
            <w:r>
              <w:rPr>
                <w:rFonts w:ascii="仿宋" w:eastAsia="仿宋" w:hAnsi="仿宋" w:cs="宋体" w:hint="eastAsia"/>
                <w:sz w:val="24"/>
                <w:szCs w:val="24"/>
              </w:rPr>
              <w:t>。</w:t>
            </w:r>
          </w:p>
          <w:p w:rsidR="00A4260C" w:rsidRDefault="00FD22CA">
            <w:pPr>
              <w:pStyle w:val="ab"/>
              <w:numPr>
                <w:ilvl w:val="0"/>
                <w:numId w:val="5"/>
              </w:numPr>
              <w:tabs>
                <w:tab w:val="left" w:pos="640"/>
                <w:tab w:val="left" w:pos="1080"/>
              </w:tabs>
              <w:ind w:firstLineChars="0"/>
              <w:outlineLvl w:val="1"/>
              <w:rPr>
                <w:rFonts w:ascii="仿宋" w:eastAsia="仿宋" w:hAnsi="仿宋"/>
                <w:b/>
                <w:sz w:val="24"/>
                <w:szCs w:val="24"/>
              </w:rPr>
            </w:pPr>
            <w:r>
              <w:rPr>
                <w:rFonts w:ascii="仿宋" w:eastAsia="仿宋" w:hAnsi="仿宋" w:hint="eastAsia"/>
                <w:b/>
                <w:sz w:val="24"/>
                <w:szCs w:val="24"/>
              </w:rPr>
              <w:t>系统功能参数要求</w:t>
            </w:r>
          </w:p>
          <w:p w:rsidR="00A4260C" w:rsidRDefault="00FD22CA">
            <w:pPr>
              <w:widowControl/>
              <w:spacing w:line="276"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（一）系统模块要求</w:t>
            </w:r>
            <w:r>
              <w:rPr>
                <w:rFonts w:ascii="仿宋" w:eastAsia="仿宋" w:hAnsi="仿宋" w:cs="宋体" w:hint="eastAsia"/>
                <w:color w:val="000000"/>
                <w:kern w:val="0"/>
                <w:sz w:val="24"/>
                <w:szCs w:val="24"/>
              </w:rPr>
              <w:br/>
              <w:t>1.系统基于真实区块链技术开发，涵盖区块链基础技术、区块链发票、区块链供应链金融、区块链跨境支付、区块链医疗保险、区块链数字票据、区块链征信、数字货币等8个区块链实训模块。通过区块链在金融场景中的应用演练，了解区块链技术的功能特点。</w:t>
            </w:r>
            <w:r>
              <w:rPr>
                <w:rFonts w:ascii="仿宋" w:eastAsia="仿宋" w:hAnsi="仿宋" w:cs="宋体" w:hint="eastAsia"/>
                <w:color w:val="000000"/>
                <w:kern w:val="0"/>
                <w:sz w:val="24"/>
                <w:szCs w:val="24"/>
              </w:rPr>
              <w:br/>
              <w:t>▲2.系统采用模块化设计，提供“基础层-区块链基础技术应用实训”、“应用层-区块链技术应用场景实训”，以及“创新层-创新设计区块链场景“，分阶段训练学生对区块链各层知识的掌握程度。（要求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br/>
              <w:t>3.系统提供理论考试后台，实现批量或单个上传题目，题目支持单选题、多选题、判断题等多种题型；包括手动选题和随机选题两种组卷方式，手动选题通过选择题目来组成试卷，随机选题是从题库中通过题型比例一键生成试卷；</w:t>
            </w:r>
            <w:r>
              <w:rPr>
                <w:rFonts w:ascii="仿宋" w:eastAsia="仿宋" w:hAnsi="仿宋" w:cs="宋体" w:hint="eastAsia"/>
                <w:color w:val="000000"/>
                <w:kern w:val="0"/>
                <w:sz w:val="24"/>
                <w:szCs w:val="24"/>
              </w:rPr>
              <w:br/>
              <w:t>4.系统提供实训考试后台，支持实训案例、实训项目的新增，并自由配置</w:t>
            </w:r>
            <w:r>
              <w:rPr>
                <w:rFonts w:ascii="仿宋" w:eastAsia="仿宋" w:hAnsi="仿宋" w:cs="宋体" w:hint="eastAsia"/>
                <w:color w:val="000000"/>
                <w:kern w:val="0"/>
                <w:sz w:val="24"/>
                <w:szCs w:val="24"/>
              </w:rPr>
              <w:lastRenderedPageBreak/>
              <w:t>项目考核点、案例数据及考核点分数，项目配置数量不限，丰富教学。</w:t>
            </w:r>
            <w:r>
              <w:rPr>
                <w:rFonts w:ascii="仿宋" w:eastAsia="仿宋" w:hAnsi="仿宋" w:cs="宋体" w:hint="eastAsia"/>
                <w:color w:val="000000"/>
                <w:kern w:val="0"/>
                <w:sz w:val="24"/>
                <w:szCs w:val="24"/>
              </w:rPr>
              <w:br/>
              <w:t>（二）实训演练要求</w:t>
            </w:r>
            <w:r>
              <w:rPr>
                <w:rFonts w:ascii="仿宋" w:eastAsia="仿宋" w:hAnsi="仿宋" w:cs="宋体" w:hint="eastAsia"/>
                <w:color w:val="000000"/>
                <w:kern w:val="0"/>
                <w:sz w:val="24"/>
                <w:szCs w:val="24"/>
              </w:rPr>
              <w:br/>
              <w:t xml:space="preserve">1.区块链基础技术篇：需包括4个实训项目：“区块链结构”、“创建区块”、“建链实训”、“区块链通用技术“，合计不少于16个任务。其中，区块链结构项目需至少包含：”哈希值“、”时间戳“、”版本号“、”难度目标“、”随机数“以及”Merkle树“；创建区块项目需至少包含：”区块相关文件安装并执行“、”Node ID“、”秘钥对生成“、”节点配置“、”节点获取“以及”创建创世区块“；建链项目需至少包含：“转账”、“收款”、“多区块创建”以及“区块篡改”；区块链通用技术项目需至少包含“非对称加密“、”分布式账本“、”共识机制（包含五大共识算法：工作量证明、权益证明、委托权益证明、实用拜占庭容错、非拜占庭容错）“以及”智能合约“。 </w:t>
            </w:r>
            <w:r>
              <w:rPr>
                <w:rFonts w:ascii="仿宋" w:eastAsia="仿宋" w:hAnsi="仿宋" w:cs="宋体" w:hint="eastAsia"/>
                <w:color w:val="000000"/>
                <w:kern w:val="0"/>
                <w:sz w:val="24"/>
                <w:szCs w:val="24"/>
              </w:rPr>
              <w:br/>
              <w:t>2.区块链技术应用场景篇：需包括区块链技术在“供应链金融”、“发票”、“跨境支付”、“医疗保险”“征信”、“票据”、“数字货币”上的7大业务应用实训。合计不少于130个实训任务，不少于190个不同类型的案例数据，不少于30个角色扮演。</w:t>
            </w:r>
            <w:r>
              <w:rPr>
                <w:rFonts w:ascii="仿宋" w:eastAsia="仿宋" w:hAnsi="仿宋" w:cs="宋体" w:hint="eastAsia"/>
                <w:color w:val="000000"/>
                <w:kern w:val="0"/>
                <w:sz w:val="24"/>
                <w:szCs w:val="24"/>
              </w:rPr>
              <w:br/>
              <w:t>▲（1）实训场景1——区块链供应链金融：包含供应商、核心企业、保理公司3个角色，需包括2个实训项目：“供应链金融（一级供应商）“、”供应链金融（多级供应商）“。满足应收业务、债券电子凭证数据的合规上链。流程包括但不限于创建应收业务、应收业务的确权、保理合同的签署、应付账款生成债券电子凭证、债券电子凭证的交易及结算。提供不少于15个实验任务以及不低于14种不同类型的实验数据。其中，核心企业和供应商之间的贸易合同可以不上链，也可以选择来自区块链发票场景中的订单上链数据，实现2个场景中的数据互通并追溯。（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br/>
              <w:t>▲（2）实训场景2——区块链数字票据：包含出票人、承兑行、持票人、被背书人、收款人开户行、第三方银行、中国人民银行7大角色。不少于4个项目：“数字票据承兑“、”数字票据背书转让“、”数字票据贴现“、”数字票据行为“。满足智能合约实现银行承兑汇票数据的合规上链。该流程包括但不限于出票、承兑、支付、背书转让、贴现、转贴现、再贴现、结算。可以实现”票据的基础信息“、”持票人的变更信息“、”票据行为的操作信息“等溯源。其中，收款人开户行、第三方银行账户数据可以实现与区块链跨境支付场景中的境内银行账户管理数据互通。提供不低于19个实验任务以及不低于36种不同类型的实验数据。（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br/>
              <w:t>（3）实训场景3——区块链发票：包含采购员、企业、商家、税务局4个角色。模拟包括但不限于发布采购计划、发布采购订单、开票申请、开票、发票报销、发票报税等流程。满足采购订单数据、采购计划单数据、</w:t>
            </w:r>
            <w:r>
              <w:rPr>
                <w:rFonts w:ascii="仿宋" w:eastAsia="仿宋" w:hAnsi="仿宋" w:cs="宋体" w:hint="eastAsia"/>
                <w:color w:val="000000"/>
                <w:kern w:val="0"/>
                <w:sz w:val="24"/>
                <w:szCs w:val="24"/>
              </w:rPr>
              <w:lastRenderedPageBreak/>
              <w:t>发票申请数据、发票数据及报税数据上链。通过在链上查找采购计划单、采购订单、发票申请等数据，实现对发票的真实来源进行追溯的功能。提供不低于17个实验任务以及不低于20种不同类型的实验数据。</w:t>
            </w:r>
            <w:r>
              <w:rPr>
                <w:rFonts w:ascii="仿宋" w:eastAsia="仿宋" w:hAnsi="仿宋" w:cs="宋体" w:hint="eastAsia"/>
                <w:color w:val="000000"/>
                <w:kern w:val="0"/>
                <w:sz w:val="24"/>
                <w:szCs w:val="24"/>
              </w:rPr>
              <w:br/>
              <w:t>▲（4）实训场景4——区块链医疗保险：包含保险公司、医院、投保人3个角色，通过智能合约实现保险的购买、理赔以及医院看诊流程，并实现投保申请、保险合同、保单、医疗信息以及理赔申请等数据的采集上链、处理与应用，提供不低于24个实验任务以及不低于16种不同类型的实验数据。（要求</w:t>
            </w:r>
            <w:r>
              <w:rPr>
                <w:rFonts w:ascii="仿宋" w:eastAsia="仿宋" w:hAnsi="仿宋" w:cs="宋体"/>
                <w:color w:val="000000"/>
                <w:kern w:val="0"/>
                <w:sz w:val="24"/>
                <w:szCs w:val="24"/>
              </w:rPr>
              <w:t>提供证明材料</w:t>
            </w:r>
            <w:r>
              <w:rPr>
                <w:rFonts w:ascii="仿宋" w:eastAsia="仿宋" w:hAnsi="仿宋" w:cs="宋体" w:hint="eastAsia"/>
                <w:color w:val="000000"/>
                <w:kern w:val="0"/>
                <w:sz w:val="24"/>
                <w:szCs w:val="24"/>
              </w:rPr>
              <w:t>）</w:t>
            </w:r>
          </w:p>
          <w:p w:rsidR="00A4260C" w:rsidRDefault="00FD22CA">
            <w:pPr>
              <w:widowControl/>
              <w:spacing w:line="276"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5）实训场景5-区块链跨境支付：包含境内银行、境外银行、汇款企业、收款企业4个角色。模拟包括但不限于汇款申请、汇款审核、汇款登记、账务处理、资金解付、借贷记通知等流程。满足汇款申请单、汇款审核单、汇款登记单、账户数据上链，且每一笔发生的业务都会广播通知联盟链上的其他节点，每一笔发生的业务都会在链上展示，实现链上追溯汇款的功能。要求提供不低于15个实验任务以及不低于20种不同类型的实验数据</w:t>
            </w:r>
            <w:r>
              <w:rPr>
                <w:rFonts w:ascii="仿宋" w:eastAsia="仿宋" w:hAnsi="仿宋" w:cs="宋体" w:hint="eastAsia"/>
                <w:color w:val="000000"/>
                <w:kern w:val="0"/>
                <w:sz w:val="24"/>
                <w:szCs w:val="24"/>
              </w:rPr>
              <w:br/>
              <w:t>▲（6）实训场景6——区块链征信：包含贷款企业、银行、中国人民银行、市场监督管理局、税务局、知识产权句、国土资源部、电力局、法院9大角色，通过智能合约实现征信数据的采集上链（征信采集内容包括：企业征信信息、企业知识产权、企业税务信息、企业不动产信息、企业案件信息、企业电费缴纳信息、央行征信信息）、处理与应用，同时覆盖企业贷款申请流程、银行信用贷款审核、企业信用评估、贷款合同签署等业务流程，要求提供不低于15个实验任务以及不低于20种不同类型的实验数据。（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br/>
              <w:t>▲（7）实训场景7——数字货币：至少包含4个矿工角色，业务包括数字货币的来源-挖矿的知识导航；数字货币的挖矿动作、钱包交易，其中矿工可以选择待打包交易和不选择待打包交易。每个节点挖矿需展示通信消息；自有资金购买或出售数字货币；模拟限价或市价买入或卖出数字货币，不成交的数据实时撮合，无法撮合的可以手动撤单；实现数字钱包的接入，交易账户的充币、提币、划转等操作。（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br/>
              <w:t>▲（8）其他：①系统展示实时监控链消息，包括节点消息广播通知、区块浏览节点总数、区块高度。其中，广播通知展示所有节点上链数据消息，点击可以查看具体上链信息。区块浏览展示各个区块信息（前一哈希、当前哈希、时间戳、交易哈希等）、所有区块连接成链效果展示，区块高度展示。②系统需有具象化的区块链技术动作设计，如数据上链、加密与溯源。对每一个需要上链的数据，都设计“上链“、”加密“、”追溯“、”链数据查询“功能。上链操作保证链上数据不可篡改、可追溯；输入私钥/公钥加密解密操作，保证隐私数据安全；如有链上修改，可以追溯每一个链对应的历史修改数据；”链数据查询“统计每一个上链数据的广播人、广播数、交易信息等。③区块链思维设计：为帮助用户更深刻的理解区块</w:t>
            </w:r>
            <w:r>
              <w:rPr>
                <w:rFonts w:ascii="仿宋" w:eastAsia="仿宋" w:hAnsi="仿宋" w:cs="宋体" w:hint="eastAsia"/>
                <w:color w:val="000000"/>
                <w:kern w:val="0"/>
                <w:sz w:val="24"/>
                <w:szCs w:val="24"/>
              </w:rPr>
              <w:lastRenderedPageBreak/>
              <w:t>链业务与传统业务的区别，系统对每一个区块链上链、加密、解密操作都会设计上链、加密、解密提示；同时会辅以小场景的设计，让用户重现区块链案例情景。如区块链发票场景中要求提供区块链发票溯源小场景，从“纳税申请表→区块链发票→发票申请→采购订单→采购计划单”，一步步溯源统计，最终核查企业/商家是否偷税漏税，帮助用户深入理解区块链业务与传统业务的思维差异。（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br/>
              <w:t>▲3.创新设计场景篇：系统通过由浅入深的实训教学设计，在基础实训和应用场景实训后，提供页面控件拖拉拽技术服务，实现自定义设计场景元素及元素动作功能。场景搭建机构角色包括但不限于境内银行、境外银行、医院、保险公司、境外企业、税务局、保理公司、境内企业、个人、中国人民银行、法院、电力局、市场监督管理局、知识产权局、国土资源局15个大机构角色。其中各个机构角色可以构建二级角色扮演场景，如境内企业可以通过菜单选择定义为贷款企业、供应商、核心企业、商家、被背书人、持票人、出票人等，满足场景搭建需求，场景合成并发布后可以提供实验报告输出功能，系统自动评阅报告并打分。（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br/>
              <w:t>（三）智能教学要求</w:t>
            </w:r>
            <w:r>
              <w:rPr>
                <w:rFonts w:ascii="仿宋" w:eastAsia="仿宋" w:hAnsi="仿宋" w:cs="宋体" w:hint="eastAsia"/>
                <w:color w:val="000000"/>
                <w:kern w:val="0"/>
                <w:sz w:val="24"/>
                <w:szCs w:val="24"/>
              </w:rPr>
              <w:br/>
              <w:t>1.系统内置不少于9个实训模块。每个模块内置实验案例、实验数据、实验知识点、实验流程图、实验教具（实训案例中的票据、合同等）、判分标准、实验关卡等模块，全程指引用户实操；系统可以满足每个学生随机分配不同的案例数据，保证数据操作不重复；系统可以实现内置流程判分和字段判分双种判分机制，实现在体验各业务整体性流程的同时，对该业务下交易内容的填制要求也进行考核，辅助教学。</w:t>
            </w:r>
            <w:r>
              <w:rPr>
                <w:rFonts w:ascii="仿宋" w:eastAsia="仿宋" w:hAnsi="仿宋" w:cs="宋体" w:hint="eastAsia"/>
                <w:color w:val="000000"/>
                <w:kern w:val="0"/>
                <w:sz w:val="24"/>
                <w:szCs w:val="24"/>
              </w:rPr>
              <w:br/>
              <w:t>2.系统提供理论试题不少于200道，内置试卷不少于8套的试卷；教学ppt不少于8个；教学视频不少于8个；业务应用教学案例不少于8个。知识点均能覆盖区块链基础技术、区块链发票、区块链供应链金融、区块链跨境支付、区块链医疗保险、区块链数字票据、区块链征信、数字货币。</w:t>
            </w:r>
            <w:r>
              <w:rPr>
                <w:rFonts w:ascii="仿宋" w:eastAsia="仿宋" w:hAnsi="仿宋" w:cs="宋体" w:hint="eastAsia"/>
                <w:color w:val="000000"/>
                <w:kern w:val="0"/>
                <w:sz w:val="24"/>
                <w:szCs w:val="24"/>
              </w:rPr>
              <w:br/>
              <w:t>▲3.友好的角色扮演环境，增加实训的趣味性。系统提供4个场景地图模板，选择不同模板全流程直观展示各个场景元素及元素动作。如区块链数字票据场景下，提供7个角色的建筑物图标，以及20多个实验动作，趣味模拟数字票据业务环境。（要求</w:t>
            </w:r>
            <w:r>
              <w:rPr>
                <w:rFonts w:ascii="仿宋" w:eastAsia="仿宋" w:hAnsi="仿宋" w:cs="宋体"/>
                <w:color w:val="000000"/>
                <w:kern w:val="0"/>
                <w:sz w:val="24"/>
                <w:szCs w:val="24"/>
              </w:rPr>
              <w:t>提供功能演示或证明材料</w:t>
            </w: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br/>
              <w:t>（四）区块链底层技术</w:t>
            </w:r>
            <w:r>
              <w:rPr>
                <w:rFonts w:ascii="仿宋" w:eastAsia="仿宋" w:hAnsi="仿宋" w:cs="宋体" w:hint="eastAsia"/>
                <w:color w:val="000000"/>
                <w:kern w:val="0"/>
                <w:sz w:val="24"/>
                <w:szCs w:val="24"/>
              </w:rPr>
              <w:br/>
              <w:t>本系统接入华为真实的区块链技术，如私有联盟链、分布式账本、共识机制、智能合约、哈希算法、加密、数字签名等密码学技术成果。</w:t>
            </w:r>
          </w:p>
        </w:tc>
        <w:tc>
          <w:tcPr>
            <w:tcW w:w="515" w:type="dxa"/>
            <w:tcMar>
              <w:top w:w="0" w:type="dxa"/>
              <w:left w:w="10" w:type="dxa"/>
              <w:bottom w:w="0" w:type="dxa"/>
              <w:right w:w="10" w:type="dxa"/>
            </w:tcMar>
            <w:vAlign w:val="center"/>
          </w:tcPr>
          <w:p w:rsidR="00A4260C" w:rsidRDefault="00FD22CA">
            <w:pPr>
              <w:spacing w:line="276" w:lineRule="auto"/>
              <w:jc w:val="center"/>
              <w:rPr>
                <w:rFonts w:ascii="仿宋" w:eastAsia="仿宋" w:hAnsi="仿宋"/>
                <w:sz w:val="24"/>
                <w:szCs w:val="24"/>
              </w:rPr>
            </w:pPr>
            <w:r>
              <w:rPr>
                <w:rFonts w:ascii="仿宋" w:eastAsia="仿宋" w:hAnsi="仿宋" w:hint="eastAsia"/>
                <w:sz w:val="24"/>
                <w:szCs w:val="24"/>
              </w:rPr>
              <w:lastRenderedPageBreak/>
              <w:t>1套</w:t>
            </w:r>
          </w:p>
        </w:tc>
      </w:tr>
    </w:tbl>
    <w:p w:rsidR="00A4260C" w:rsidRDefault="00A4260C">
      <w:pPr>
        <w:spacing w:line="380" w:lineRule="exact"/>
        <w:rPr>
          <w:rFonts w:ascii="仿宋" w:eastAsia="仿宋" w:hAnsi="仿宋"/>
          <w:b/>
          <w:bCs/>
          <w:sz w:val="24"/>
          <w:szCs w:val="24"/>
        </w:rPr>
      </w:pPr>
    </w:p>
    <w:sectPr w:rsidR="00A42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0A2A25C1"/>
    <w:multiLevelType w:val="multilevel"/>
    <w:tmpl w:val="0A2A25C1"/>
    <w:lvl w:ilvl="0">
      <w:start w:val="3"/>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4A5881B2"/>
    <w:multiLevelType w:val="singleLevel"/>
    <w:tmpl w:val="4A5881B2"/>
    <w:lvl w:ilvl="0">
      <w:start w:val="1"/>
      <w:numFmt w:val="decimal"/>
      <w:lvlText w:val="%1、"/>
      <w:lvlJc w:val="left"/>
      <w:pPr>
        <w:ind w:left="708" w:hanging="425"/>
      </w:pPr>
      <w:rPr>
        <w:rFonts w:ascii="仿宋" w:eastAsia="仿宋" w:hAnsi="仿宋" w:cs="宋体"/>
      </w:rPr>
    </w:lvl>
  </w:abstractNum>
  <w:abstractNum w:abstractNumId="3">
    <w:nsid w:val="55975691"/>
    <w:multiLevelType w:val="multilevel"/>
    <w:tmpl w:val="55975691"/>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72D63CCF"/>
    <w:multiLevelType w:val="multilevel"/>
    <w:tmpl w:val="72D63CCF"/>
    <w:lvl w:ilvl="0">
      <w:start w:val="2"/>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70040"/>
    <w:rsid w:val="000702B9"/>
    <w:rsid w:val="00091795"/>
    <w:rsid w:val="000B1D4A"/>
    <w:rsid w:val="000C0B4B"/>
    <w:rsid w:val="000D1B1B"/>
    <w:rsid w:val="00111EFC"/>
    <w:rsid w:val="00114AA3"/>
    <w:rsid w:val="0012342B"/>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57B04"/>
    <w:rsid w:val="004718C5"/>
    <w:rsid w:val="00487B01"/>
    <w:rsid w:val="00495935"/>
    <w:rsid w:val="004A3173"/>
    <w:rsid w:val="004E4388"/>
    <w:rsid w:val="004F2119"/>
    <w:rsid w:val="005000CD"/>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7678"/>
    <w:rsid w:val="00625633"/>
    <w:rsid w:val="006A58B4"/>
    <w:rsid w:val="006B04E2"/>
    <w:rsid w:val="006C06A4"/>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A2A1D"/>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260C"/>
    <w:rsid w:val="00A45071"/>
    <w:rsid w:val="00A76D06"/>
    <w:rsid w:val="00A836D9"/>
    <w:rsid w:val="00AC2940"/>
    <w:rsid w:val="00AC37F3"/>
    <w:rsid w:val="00AF7E1A"/>
    <w:rsid w:val="00B1092F"/>
    <w:rsid w:val="00B237DB"/>
    <w:rsid w:val="00B378D9"/>
    <w:rsid w:val="00B44715"/>
    <w:rsid w:val="00B524B5"/>
    <w:rsid w:val="00B54887"/>
    <w:rsid w:val="00B80CFA"/>
    <w:rsid w:val="00B90393"/>
    <w:rsid w:val="00BA42AD"/>
    <w:rsid w:val="00BB651C"/>
    <w:rsid w:val="00BB7F5D"/>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C2ABD"/>
    <w:rsid w:val="00DC323F"/>
    <w:rsid w:val="00DD77DF"/>
    <w:rsid w:val="00DE0172"/>
    <w:rsid w:val="00DE02E5"/>
    <w:rsid w:val="00E01BA6"/>
    <w:rsid w:val="00E32C3F"/>
    <w:rsid w:val="00E74E35"/>
    <w:rsid w:val="00E80B84"/>
    <w:rsid w:val="00E95602"/>
    <w:rsid w:val="00EC7811"/>
    <w:rsid w:val="00EF763D"/>
    <w:rsid w:val="00F324E7"/>
    <w:rsid w:val="00F424CE"/>
    <w:rsid w:val="00F77E5F"/>
    <w:rsid w:val="00F855E6"/>
    <w:rsid w:val="00FD22CA"/>
    <w:rsid w:val="0F7B58C1"/>
    <w:rsid w:val="11A21718"/>
    <w:rsid w:val="129220B4"/>
    <w:rsid w:val="40E6595D"/>
    <w:rsid w:val="5173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Plain Text"/>
    <w:basedOn w:val="a"/>
    <w:link w:val="Char0"/>
    <w:qFormat/>
    <w:rPr>
      <w:rFonts w:ascii="宋体" w:eastAsia="宋体" w:hAnsi="Courier New" w:cs="Times New Roman" w:hint="eastAsia"/>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Pr>
      <w:b/>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5"/>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b">
    <w:name w:val="List Paragraph"/>
    <w:basedOn w:val="a"/>
    <w:link w:val="Char4"/>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4">
    <w:name w:val="列出段落 Char"/>
    <w:link w:val="ab"/>
    <w:qFormat/>
    <w:rPr>
      <w:kern w:val="2"/>
      <w:sz w:val="21"/>
      <w:szCs w:val="22"/>
    </w:rPr>
  </w:style>
  <w:style w:type="character" w:customStyle="1" w:styleId="Char0">
    <w:name w:val="纯文本 Char"/>
    <w:basedOn w:val="a0"/>
    <w:link w:val="a4"/>
    <w:qFormat/>
    <w:rPr>
      <w:rFonts w:ascii="宋体" w:eastAsia="宋体" w:hAnsi="Courier New"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autoRedefine/>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Plain Text"/>
    <w:basedOn w:val="a"/>
    <w:link w:val="Char0"/>
    <w:qFormat/>
    <w:rPr>
      <w:rFonts w:ascii="宋体" w:eastAsia="宋体" w:hAnsi="Courier New" w:cs="Times New Roman" w:hint="eastAsia"/>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autoRedefine/>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Pr>
      <w:b/>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5"/>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b">
    <w:name w:val="List Paragraph"/>
    <w:basedOn w:val="a"/>
    <w:link w:val="Char4"/>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4">
    <w:name w:val="列出段落 Char"/>
    <w:link w:val="ab"/>
    <w:qFormat/>
    <w:rPr>
      <w:kern w:val="2"/>
      <w:sz w:val="21"/>
      <w:szCs w:val="22"/>
    </w:rPr>
  </w:style>
  <w:style w:type="character" w:customStyle="1" w:styleId="Char0">
    <w:name w:val="纯文本 Char"/>
    <w:basedOn w:val="a0"/>
    <w:link w:val="a4"/>
    <w:qFormat/>
    <w:rPr>
      <w:rFonts w:ascii="宋体" w:eastAsia="宋体" w:hAnsi="Courier New"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D3062A-7C51-40E0-B28D-1DC487AE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144</cp:revision>
  <dcterms:created xsi:type="dcterms:W3CDTF">2024-04-09T12:19:00Z</dcterms:created>
  <dcterms:modified xsi:type="dcterms:W3CDTF">2024-10-21T00:57:00Z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8220532768DB465A9E014035E1B12645_12</vt:lpwstr>
  </property>
</Properties>
</file>