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0A26F">
      <w:pPr>
        <w:pStyle w:val="82"/>
        <w:spacing w:before="0" w:beforeAutospacing="0" w:after="0" w:afterAutospacing="0" w:line="450" w:lineRule="atLeast"/>
        <w:jc w:val="center"/>
        <w:rPr>
          <w:sz w:val="21"/>
          <w:szCs w:val="21"/>
        </w:rPr>
      </w:pPr>
      <w:r>
        <w:rPr>
          <w:rStyle w:val="134"/>
          <w:rFonts w:hint="eastAsia"/>
          <w:color w:val="333333"/>
          <w:sz w:val="84"/>
          <w:szCs w:val="84"/>
          <w:shd w:val="clear" w:color="auto" w:fill="FFFFFF"/>
        </w:rPr>
        <w:t>武 汉 工 商 学 院</w:t>
      </w:r>
    </w:p>
    <w:p w14:paraId="1AC454BE">
      <w:pPr>
        <w:pStyle w:val="82"/>
        <w:spacing w:before="0" w:beforeAutospacing="0" w:after="0" w:afterAutospacing="0" w:line="450" w:lineRule="atLeast"/>
        <w:jc w:val="center"/>
        <w:rPr>
          <w:sz w:val="21"/>
          <w:szCs w:val="21"/>
        </w:rPr>
      </w:pPr>
      <w:r>
        <w:rPr>
          <w:rStyle w:val="134"/>
          <w:rFonts w:hint="eastAsia"/>
          <w:color w:val="333333"/>
          <w:sz w:val="84"/>
          <w:szCs w:val="84"/>
          <w:shd w:val="clear" w:color="auto" w:fill="FFFFFF"/>
        </w:rPr>
        <w:t>招（议）标文件</w:t>
      </w:r>
    </w:p>
    <w:p w14:paraId="78F3BD62">
      <w:pPr>
        <w:pStyle w:val="82"/>
        <w:spacing w:before="0" w:beforeAutospacing="0" w:after="0" w:afterAutospacing="0" w:line="450" w:lineRule="atLeast"/>
        <w:jc w:val="both"/>
        <w:rPr>
          <w:sz w:val="21"/>
          <w:szCs w:val="21"/>
        </w:rPr>
      </w:pPr>
      <w:r>
        <w:rPr>
          <w:rStyle w:val="134"/>
          <w:rFonts w:hint="eastAsia"/>
          <w:color w:val="333333"/>
          <w:sz w:val="28"/>
          <w:szCs w:val="28"/>
          <w:shd w:val="clear" w:color="auto" w:fill="FFFFFF"/>
        </w:rPr>
        <w:t> </w:t>
      </w:r>
    </w:p>
    <w:p w14:paraId="39B559EE">
      <w:pPr>
        <w:pStyle w:val="82"/>
        <w:spacing w:before="0" w:beforeAutospacing="0" w:after="0" w:afterAutospacing="0" w:line="450" w:lineRule="atLeast"/>
        <w:jc w:val="center"/>
        <w:rPr>
          <w:sz w:val="21"/>
          <w:szCs w:val="21"/>
        </w:rPr>
      </w:pPr>
      <w:r>
        <w:drawing>
          <wp:inline distT="0" distB="0" distL="0" distR="0">
            <wp:extent cx="3909695"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14:paraId="7D47C6B7">
      <w:pPr>
        <w:pStyle w:val="82"/>
        <w:spacing w:before="0" w:beforeAutospacing="0" w:after="0" w:afterAutospacing="0" w:line="450" w:lineRule="atLeast"/>
        <w:jc w:val="both"/>
        <w:rPr>
          <w:sz w:val="21"/>
          <w:szCs w:val="21"/>
        </w:rPr>
      </w:pPr>
      <w:r>
        <w:rPr>
          <w:rStyle w:val="134"/>
          <w:rFonts w:hint="eastAsia"/>
          <w:color w:val="333333"/>
          <w:sz w:val="44"/>
          <w:szCs w:val="44"/>
          <w:shd w:val="clear" w:color="auto" w:fill="FFFFFF"/>
        </w:rPr>
        <w:t> </w:t>
      </w:r>
    </w:p>
    <w:p w14:paraId="459F50B8">
      <w:pPr>
        <w:pStyle w:val="82"/>
        <w:spacing w:before="0" w:beforeAutospacing="0" w:after="156" w:afterLines="50" w:afterAutospacing="0" w:line="450" w:lineRule="atLeast"/>
        <w:ind w:left="3030" w:hanging="3030" w:hangingChars="686"/>
        <w:jc w:val="both"/>
        <w:rPr>
          <w:sz w:val="21"/>
          <w:szCs w:val="21"/>
          <w:u w:val="single"/>
        </w:rPr>
      </w:pPr>
      <w:r>
        <w:rPr>
          <w:rStyle w:val="134"/>
          <w:rFonts w:hint="eastAsia"/>
          <w:color w:val="333333"/>
          <w:sz w:val="44"/>
          <w:szCs w:val="44"/>
          <w:shd w:val="clear" w:color="auto" w:fill="FFFFFF"/>
        </w:rPr>
        <w:t>招标项目名称:</w:t>
      </w:r>
      <w:r>
        <w:rPr>
          <w:rFonts w:hint="eastAsia"/>
        </w:rPr>
        <w:t xml:space="preserve"> </w:t>
      </w:r>
      <w:r>
        <w:rPr>
          <w:rStyle w:val="134"/>
          <w:rFonts w:hint="eastAsia"/>
          <w:color w:val="333333"/>
          <w:sz w:val="28"/>
          <w:szCs w:val="28"/>
          <w:u w:val="single"/>
          <w:shd w:val="clear" w:color="auto" w:fill="FFFFFF"/>
        </w:rPr>
        <w:t xml:space="preserve">国际教育学院办公桌椅采购项目               </w:t>
      </w:r>
    </w:p>
    <w:p w14:paraId="0BE86E9A">
      <w:pPr>
        <w:pStyle w:val="82"/>
        <w:spacing w:before="0" w:beforeAutospacing="0" w:after="156" w:afterLines="50" w:afterAutospacing="0" w:line="450" w:lineRule="atLeast"/>
        <w:jc w:val="both"/>
        <w:rPr>
          <w:sz w:val="28"/>
          <w:szCs w:val="28"/>
          <w:u w:val="single"/>
        </w:rPr>
      </w:pPr>
      <w:r>
        <w:rPr>
          <w:rStyle w:val="134"/>
          <w:rFonts w:hint="eastAsia"/>
          <w:color w:val="333333"/>
          <w:sz w:val="44"/>
          <w:szCs w:val="44"/>
          <w:shd w:val="clear" w:color="auto" w:fill="FFFFFF"/>
        </w:rPr>
        <w:t>编      号</w:t>
      </w:r>
      <w:r>
        <w:rPr>
          <w:rFonts w:hint="eastAsia"/>
          <w:color w:val="333333"/>
          <w:sz w:val="44"/>
          <w:szCs w:val="44"/>
          <w:shd w:val="clear" w:color="auto" w:fill="FFFFFF"/>
        </w:rPr>
        <w:t>:</w:t>
      </w:r>
      <w:r>
        <w:rPr>
          <w:rStyle w:val="134"/>
          <w:rFonts w:hint="eastAsia"/>
          <w:color w:val="333333"/>
          <w:sz w:val="28"/>
          <w:szCs w:val="28"/>
          <w:u w:val="single"/>
          <w:shd w:val="clear" w:color="auto" w:fill="FFFFFF"/>
        </w:rPr>
        <w:t> G2026-</w:t>
      </w:r>
      <w:r>
        <w:rPr>
          <w:rStyle w:val="134"/>
          <w:rFonts w:hint="eastAsia"/>
          <w:color w:val="333333"/>
          <w:sz w:val="28"/>
          <w:szCs w:val="28"/>
          <w:u w:val="single"/>
          <w:shd w:val="clear" w:color="auto" w:fill="FFFFFF"/>
          <w:lang w:val="en-US" w:eastAsia="zh-CN"/>
        </w:rPr>
        <w:t>15</w:t>
      </w:r>
      <w:r>
        <w:rPr>
          <w:rStyle w:val="134"/>
          <w:rFonts w:hint="eastAsia"/>
          <w:color w:val="333333"/>
          <w:sz w:val="28"/>
          <w:szCs w:val="28"/>
          <w:u w:val="single"/>
          <w:shd w:val="clear" w:color="auto" w:fill="FFFFFF"/>
        </w:rPr>
        <w:t xml:space="preserve"> </w:t>
      </w:r>
      <w:r>
        <w:rPr>
          <w:rStyle w:val="134"/>
          <w:color w:val="333333"/>
          <w:sz w:val="28"/>
          <w:szCs w:val="28"/>
          <w:u w:val="single"/>
          <w:shd w:val="clear" w:color="auto" w:fill="FFFFFF"/>
        </w:rPr>
        <w:t xml:space="preserve">         </w:t>
      </w:r>
      <w:r>
        <w:rPr>
          <w:rStyle w:val="134"/>
          <w:rFonts w:hint="eastAsia"/>
          <w:color w:val="333333"/>
          <w:sz w:val="32"/>
          <w:szCs w:val="32"/>
          <w:u w:val="single"/>
          <w:shd w:val="clear" w:color="auto" w:fill="FFFFFF"/>
        </w:rPr>
        <w:t xml:space="preserve">                 </w:t>
      </w:r>
    </w:p>
    <w:p w14:paraId="6EE7AF8F">
      <w:pPr>
        <w:pStyle w:val="82"/>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4946E1D5">
      <w:pPr>
        <w:pStyle w:val="82"/>
        <w:spacing w:before="0" w:beforeAutospacing="0" w:after="0" w:afterAutospacing="0" w:line="450" w:lineRule="atLeast"/>
        <w:jc w:val="center"/>
        <w:rPr>
          <w:sz w:val="52"/>
          <w:szCs w:val="52"/>
        </w:rPr>
      </w:pPr>
      <w:r>
        <w:rPr>
          <w:rStyle w:val="134"/>
          <w:rFonts w:hint="eastAsia"/>
          <w:color w:val="333333"/>
          <w:sz w:val="52"/>
          <w:szCs w:val="52"/>
          <w:shd w:val="clear" w:color="auto" w:fill="FFFFFF"/>
        </w:rPr>
        <w:t>武汉工商学院招投标办公室</w:t>
      </w:r>
    </w:p>
    <w:p w14:paraId="3F527CF9">
      <w:pPr>
        <w:pStyle w:val="82"/>
        <w:spacing w:before="0" w:beforeAutospacing="0" w:after="0" w:afterAutospacing="0" w:line="450" w:lineRule="atLeast"/>
        <w:jc w:val="center"/>
        <w:rPr>
          <w:rStyle w:val="134"/>
          <w:color w:val="333333"/>
          <w:sz w:val="52"/>
          <w:szCs w:val="52"/>
          <w:shd w:val="clear" w:color="auto" w:fill="FFFFFF"/>
        </w:rPr>
      </w:pPr>
      <w:r>
        <w:rPr>
          <w:rStyle w:val="134"/>
          <w:rFonts w:hint="eastAsia"/>
          <w:color w:val="333333"/>
          <w:sz w:val="52"/>
          <w:szCs w:val="52"/>
          <w:shd w:val="clear" w:color="auto" w:fill="FFFFFF"/>
        </w:rPr>
        <w:t>二○二六年</w:t>
      </w:r>
      <w:r>
        <w:rPr>
          <w:rStyle w:val="134"/>
          <w:rFonts w:hint="eastAsia"/>
          <w:color w:val="333333"/>
          <w:sz w:val="52"/>
          <w:szCs w:val="52"/>
          <w:shd w:val="clear" w:color="auto" w:fill="FFFFFF"/>
          <w:lang w:val="en-US" w:eastAsia="zh-CN"/>
        </w:rPr>
        <w:t>七</w:t>
      </w:r>
      <w:r>
        <w:rPr>
          <w:rStyle w:val="134"/>
          <w:rFonts w:hint="eastAsia"/>
          <w:color w:val="333333"/>
          <w:sz w:val="52"/>
          <w:szCs w:val="52"/>
          <w:shd w:val="clear" w:color="auto" w:fill="FFFFFF"/>
        </w:rPr>
        <w:t>月</w:t>
      </w:r>
    </w:p>
    <w:p w14:paraId="5A913911">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10472E80">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rPr>
        <w:t>国际教育学院办公桌椅采购项目</w:t>
      </w:r>
      <w:r>
        <w:rPr>
          <w:rFonts w:hint="eastAsia" w:ascii="仿宋" w:hAnsi="仿宋" w:eastAsia="仿宋"/>
          <w:sz w:val="24"/>
        </w:rPr>
        <w:t>招标，欢迎能满足标书要求的厂家前来投标。</w:t>
      </w:r>
    </w:p>
    <w:p w14:paraId="15CF9881">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rPr>
        <w:t>国际教育学院办公桌椅采购项目</w:t>
      </w:r>
    </w:p>
    <w:p w14:paraId="581A4296">
      <w:pPr>
        <w:spacing w:line="420" w:lineRule="exact"/>
        <w:ind w:firstLine="480" w:firstLineChars="200"/>
        <w:jc w:val="left"/>
        <w:rPr>
          <w:rFonts w:ascii="仿宋" w:hAnsi="仿宋" w:eastAsia="仿宋"/>
          <w:sz w:val="24"/>
        </w:rPr>
      </w:pPr>
      <w:r>
        <w:rPr>
          <w:rFonts w:hint="eastAsia" w:ascii="仿宋" w:hAnsi="仿宋" w:eastAsia="仿宋"/>
          <w:sz w:val="24"/>
        </w:rPr>
        <w:t>2026年</w:t>
      </w:r>
      <w:r>
        <w:rPr>
          <w:rFonts w:hint="eastAsia" w:ascii="仿宋" w:hAnsi="仿宋" w:eastAsia="仿宋"/>
          <w:sz w:val="24"/>
          <w:lang w:val="en-US" w:eastAsia="zh-CN"/>
        </w:rPr>
        <w:t>7</w:t>
      </w:r>
      <w:r>
        <w:rPr>
          <w:rFonts w:hint="eastAsia" w:ascii="仿宋" w:hAnsi="仿宋" w:eastAsia="仿宋"/>
          <w:sz w:val="24"/>
        </w:rPr>
        <w:t>月</w:t>
      </w:r>
      <w:r>
        <w:rPr>
          <w:rFonts w:hint="eastAsia" w:ascii="仿宋" w:hAnsi="仿宋" w:eastAsia="仿宋"/>
          <w:sz w:val="24"/>
          <w:lang w:val="en-US" w:eastAsia="zh-CN"/>
        </w:rPr>
        <w:t>8</w:t>
      </w:r>
      <w:r>
        <w:rPr>
          <w:rFonts w:hint="eastAsia" w:ascii="仿宋" w:hAnsi="仿宋" w:eastAsia="仿宋"/>
          <w:sz w:val="24"/>
        </w:rPr>
        <w:t xml:space="preserve"> 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w:t>
      </w:r>
      <w:r>
        <w:rPr>
          <w:rFonts w:hint="eastAsia" w:ascii="仿宋" w:hAnsi="仿宋" w:eastAsia="仿宋"/>
          <w:sz w:val="24"/>
          <w:u w:val="single"/>
          <w:lang w:val="en-US" w:eastAsia="zh-CN"/>
        </w:rPr>
        <w:t>3</w:t>
      </w:r>
      <w:r>
        <w:rPr>
          <w:rFonts w:hint="eastAsia" w:ascii="仿宋" w:hAnsi="仿宋" w:eastAsia="仿宋"/>
          <w:sz w:val="24"/>
          <w:u w:val="single"/>
        </w:rPr>
        <w:t xml:space="preserve">00元 </w:t>
      </w:r>
      <w:r>
        <w:rPr>
          <w:rFonts w:hint="eastAsia" w:ascii="仿宋" w:hAnsi="仿宋" w:eastAsia="仿宋"/>
          <w:sz w:val="24"/>
        </w:rPr>
        <w:t>（该费用收取后概不退还）。</w:t>
      </w:r>
    </w:p>
    <w:p w14:paraId="02795767">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041AB4E8">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户名：杜老师</w:t>
      </w:r>
    </w:p>
    <w:p w14:paraId="0F9ADB63">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42DF2ACA">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w:t>
      </w:r>
      <w:r>
        <w:rPr>
          <w:rFonts w:hint="eastAsia" w:ascii="仿宋" w:hAnsi="仿宋" w:eastAsia="仿宋"/>
          <w:sz w:val="24"/>
          <w:u w:val="single"/>
          <w:lang w:val="en-US" w:eastAsia="zh-CN"/>
        </w:rPr>
        <w:t>壹</w:t>
      </w:r>
      <w:r>
        <w:rPr>
          <w:rFonts w:hint="eastAsia" w:ascii="仿宋" w:hAnsi="仿宋" w:eastAsia="仿宋"/>
          <w:sz w:val="24"/>
          <w:u w:val="single"/>
        </w:rPr>
        <w:t>万 元</w:t>
      </w:r>
      <w:r>
        <w:rPr>
          <w:rFonts w:hint="eastAsia" w:ascii="仿宋" w:hAnsi="仿宋" w:eastAsia="仿宋"/>
          <w:sz w:val="24"/>
        </w:rPr>
        <w:t>，开标后未中标单位的保证金在十个工作日内不计息全额退还,中标单位的保证金则转为合同履约保证金。</w:t>
      </w:r>
    </w:p>
    <w:p w14:paraId="06795D11">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78F41084">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462A92C3">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6A4D1196">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29A8A406">
      <w:pPr>
        <w:spacing w:line="420" w:lineRule="exact"/>
        <w:ind w:firstLine="480" w:firstLineChars="200"/>
        <w:jc w:val="left"/>
        <w:rPr>
          <w:rFonts w:ascii="仿宋" w:hAnsi="仿宋" w:eastAsia="仿宋"/>
          <w:sz w:val="24"/>
        </w:rPr>
      </w:pPr>
      <w:r>
        <w:rPr>
          <w:rFonts w:hint="eastAsia" w:ascii="仿宋" w:hAnsi="仿宋" w:eastAsia="仿宋"/>
          <w:sz w:val="24"/>
        </w:rPr>
        <w:t>投标单位于2026年  月  日，将投标文件交到武汉工商学院招投标办公室。如有延误，视为废标；中标单位应在我校规定的时间内来签订合同，逾期视中标单位放弃中标，我校有权扣留保证金。</w:t>
      </w:r>
    </w:p>
    <w:p w14:paraId="45A94FAC">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14:paraId="0B625CFE">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57963824">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kern w:val="0"/>
          <w:sz w:val="24"/>
        </w:rPr>
        <w:t>另行通知</w:t>
      </w:r>
      <w:r>
        <w:rPr>
          <w:rFonts w:hint="eastAsia" w:ascii="仿宋" w:hAnsi="仿宋" w:eastAsia="仿宋"/>
          <w:sz w:val="24"/>
        </w:rPr>
        <w:t>。</w:t>
      </w:r>
    </w:p>
    <w:p w14:paraId="38F49BF0">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1B0F1E61">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2E0D411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4D85C3C6">
      <w:pPr>
        <w:spacing w:line="42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商务部分：胡老师  027-88147040/15871758771</w:t>
      </w:r>
    </w:p>
    <w:p w14:paraId="1FB46F47">
      <w:pPr>
        <w:spacing w:line="440" w:lineRule="exact"/>
        <w:rPr>
          <w:rFonts w:hint="eastAsia" w:ascii="仿宋" w:hAnsi="仿宋" w:eastAsia="仿宋"/>
          <w:sz w:val="24"/>
        </w:rPr>
      </w:pPr>
      <w:r>
        <w:rPr>
          <w:rFonts w:hint="eastAsia" w:ascii="仿宋" w:hAnsi="仿宋" w:eastAsia="仿宋"/>
          <w:sz w:val="24"/>
        </w:rPr>
        <w:t xml:space="preserve">              技术部分：</w:t>
      </w:r>
      <w:r>
        <w:rPr>
          <w:rFonts w:hint="eastAsia" w:ascii="仿宋" w:hAnsi="仿宋" w:eastAsia="仿宋"/>
          <w:sz w:val="24"/>
          <w:lang w:val="en-US" w:eastAsia="zh-CN"/>
        </w:rPr>
        <w:t>冯</w:t>
      </w:r>
      <w:r>
        <w:rPr>
          <w:rFonts w:hint="eastAsia" w:ascii="仿宋" w:hAnsi="仿宋" w:eastAsia="仿宋"/>
          <w:sz w:val="24"/>
        </w:rPr>
        <w:t>老师  15635926455</w:t>
      </w:r>
    </w:p>
    <w:p w14:paraId="681DC34B">
      <w:pPr>
        <w:spacing w:line="440" w:lineRule="exact"/>
        <w:jc w:val="center"/>
        <w:rPr>
          <w:rFonts w:ascii="仿宋" w:hAnsi="仿宋" w:eastAsia="仿宋"/>
          <w:b/>
          <w:sz w:val="32"/>
          <w:szCs w:val="32"/>
        </w:rPr>
      </w:pPr>
    </w:p>
    <w:p w14:paraId="58D9FF8B">
      <w:pPr>
        <w:spacing w:line="440" w:lineRule="exact"/>
        <w:jc w:val="center"/>
        <w:rPr>
          <w:rFonts w:ascii="仿宋" w:hAnsi="仿宋" w:eastAsia="仿宋"/>
          <w:b/>
          <w:sz w:val="32"/>
          <w:szCs w:val="32"/>
        </w:rPr>
      </w:pPr>
    </w:p>
    <w:p w14:paraId="3E2D5588">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355795126"/>
      <w:bookmarkStart w:id="1" w:name="_Toc516597096"/>
      <w:bookmarkStart w:id="2" w:name="_Toc310528355"/>
      <w:bookmarkStart w:id="3" w:name="_Toc311463004"/>
    </w:p>
    <w:bookmarkEnd w:id="0"/>
    <w:bookmarkEnd w:id="1"/>
    <w:bookmarkEnd w:id="2"/>
    <w:bookmarkEnd w:id="3"/>
    <w:p w14:paraId="6C371AAB">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19071147">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3F2E8DB6">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77FF4C71">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18247647">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49DA3292">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52D2EE65">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01106CFD">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6E31E6A5">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0B6A45C0">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4、投标公司简介、企业法人营业执照、法人代表人身份证复印件和委托代理人身份证复印件、法人授权委托书、税务登记证、主要业绩等。</w:t>
      </w:r>
    </w:p>
    <w:p w14:paraId="070294DF">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0915D262">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2534A2E4">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6F59BB86">
      <w:pPr>
        <w:spacing w:line="440" w:lineRule="exact"/>
        <w:ind w:firstLine="480" w:firstLineChars="200"/>
        <w:jc w:val="left"/>
        <w:rPr>
          <w:rFonts w:ascii="仿宋" w:hAnsi="仿宋" w:eastAsia="仿宋"/>
          <w:sz w:val="24"/>
        </w:rPr>
      </w:pPr>
      <w:r>
        <w:rPr>
          <w:rFonts w:hint="eastAsia" w:ascii="仿宋" w:hAnsi="仿宋" w:eastAsia="仿宋"/>
          <w:sz w:val="24"/>
        </w:rPr>
        <w:t>1、开标时间和地点：</w:t>
      </w:r>
      <w:r>
        <w:rPr>
          <w:rFonts w:hint="eastAsia" w:ascii="仿宋" w:hAnsi="仿宋" w:eastAsia="仿宋"/>
          <w:kern w:val="0"/>
          <w:sz w:val="24"/>
        </w:rPr>
        <w:t>另行通知</w:t>
      </w:r>
      <w:r>
        <w:rPr>
          <w:rFonts w:hint="eastAsia" w:ascii="仿宋" w:hAnsi="仿宋" w:eastAsia="仿宋"/>
          <w:sz w:val="24"/>
        </w:rPr>
        <w:t>。</w:t>
      </w:r>
    </w:p>
    <w:p w14:paraId="607BF472">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0E5DA17E">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39091DB7">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2DC5BF23">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16426A66">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0CF885E0">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3534AC68">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40C6D6F1">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2730A821">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10AEC5E5">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1BEA95BF">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117F72AB">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615EB906">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09ED1025">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669123AC"/>
    <w:p w14:paraId="69125B38">
      <w:pPr>
        <w:spacing w:line="440" w:lineRule="exact"/>
        <w:jc w:val="center"/>
        <w:rPr>
          <w:rFonts w:ascii="仿宋" w:hAnsi="仿宋" w:eastAsia="仿宋"/>
          <w:b/>
          <w:sz w:val="32"/>
          <w:szCs w:val="32"/>
        </w:rPr>
      </w:pPr>
    </w:p>
    <w:p w14:paraId="0042561A">
      <w:pPr>
        <w:spacing w:line="440" w:lineRule="exact"/>
        <w:jc w:val="center"/>
        <w:rPr>
          <w:rFonts w:ascii="仿宋" w:hAnsi="仿宋" w:eastAsia="仿宋"/>
          <w:b/>
          <w:sz w:val="32"/>
          <w:szCs w:val="32"/>
        </w:rPr>
      </w:pPr>
    </w:p>
    <w:p w14:paraId="0BEDE65C">
      <w:pPr>
        <w:spacing w:line="440" w:lineRule="exact"/>
        <w:jc w:val="center"/>
        <w:rPr>
          <w:rFonts w:ascii="仿宋" w:hAnsi="仿宋" w:eastAsia="仿宋"/>
          <w:b/>
          <w:sz w:val="32"/>
          <w:szCs w:val="32"/>
        </w:rPr>
      </w:pPr>
    </w:p>
    <w:p w14:paraId="40AB12C4">
      <w:pPr>
        <w:spacing w:line="440" w:lineRule="exact"/>
        <w:jc w:val="center"/>
        <w:rPr>
          <w:rFonts w:ascii="仿宋" w:hAnsi="仿宋" w:eastAsia="仿宋"/>
          <w:b/>
          <w:sz w:val="32"/>
          <w:szCs w:val="32"/>
        </w:rPr>
      </w:pPr>
    </w:p>
    <w:p w14:paraId="7DFBCC05">
      <w:pPr>
        <w:spacing w:line="440" w:lineRule="exact"/>
        <w:jc w:val="center"/>
        <w:rPr>
          <w:rFonts w:ascii="仿宋" w:hAnsi="仿宋" w:eastAsia="仿宋"/>
          <w:b/>
          <w:sz w:val="32"/>
          <w:szCs w:val="32"/>
        </w:rPr>
      </w:pPr>
    </w:p>
    <w:p w14:paraId="3FCEE323">
      <w:pPr>
        <w:spacing w:line="440" w:lineRule="exact"/>
        <w:jc w:val="center"/>
        <w:rPr>
          <w:rFonts w:ascii="仿宋" w:hAnsi="仿宋" w:eastAsia="仿宋"/>
          <w:b/>
          <w:sz w:val="32"/>
          <w:szCs w:val="32"/>
        </w:rPr>
      </w:pPr>
    </w:p>
    <w:p w14:paraId="7EEC9159">
      <w:pPr>
        <w:spacing w:line="440" w:lineRule="exact"/>
        <w:jc w:val="center"/>
        <w:rPr>
          <w:rFonts w:ascii="仿宋" w:hAnsi="仿宋" w:eastAsia="仿宋"/>
          <w:b/>
          <w:sz w:val="32"/>
          <w:szCs w:val="32"/>
        </w:rPr>
      </w:pPr>
    </w:p>
    <w:p w14:paraId="54910927">
      <w:pPr>
        <w:spacing w:line="440" w:lineRule="exact"/>
        <w:jc w:val="center"/>
        <w:rPr>
          <w:rFonts w:ascii="仿宋" w:hAnsi="仿宋" w:eastAsia="仿宋"/>
          <w:b/>
          <w:sz w:val="32"/>
          <w:szCs w:val="32"/>
        </w:rPr>
      </w:pPr>
    </w:p>
    <w:p w14:paraId="5B1906E4">
      <w:pPr>
        <w:spacing w:line="440" w:lineRule="exact"/>
        <w:jc w:val="center"/>
        <w:rPr>
          <w:rFonts w:ascii="仿宋" w:hAnsi="仿宋" w:eastAsia="仿宋"/>
          <w:b/>
          <w:sz w:val="32"/>
          <w:szCs w:val="32"/>
        </w:rPr>
      </w:pPr>
    </w:p>
    <w:p w14:paraId="087C09A1">
      <w:pPr>
        <w:spacing w:line="440" w:lineRule="exact"/>
        <w:jc w:val="both"/>
        <w:rPr>
          <w:rFonts w:ascii="仿宋" w:hAnsi="仿宋" w:eastAsia="仿宋"/>
          <w:b/>
          <w:sz w:val="32"/>
          <w:szCs w:val="32"/>
        </w:rPr>
      </w:pPr>
    </w:p>
    <w:p w14:paraId="198A1F8F">
      <w:pPr>
        <w:spacing w:line="440" w:lineRule="exact"/>
        <w:jc w:val="center"/>
        <w:rPr>
          <w:rFonts w:ascii="仿宋" w:hAnsi="仿宋" w:eastAsia="仿宋"/>
          <w:b/>
          <w:sz w:val="32"/>
          <w:szCs w:val="32"/>
        </w:rPr>
      </w:pPr>
    </w:p>
    <w:p w14:paraId="62E98205">
      <w:pPr>
        <w:spacing w:line="440" w:lineRule="exact"/>
        <w:jc w:val="center"/>
        <w:rPr>
          <w:rFonts w:ascii="仿宋" w:hAnsi="仿宋" w:eastAsia="仿宋"/>
          <w:b/>
          <w:sz w:val="32"/>
          <w:szCs w:val="32"/>
        </w:rPr>
      </w:pPr>
    </w:p>
    <w:p w14:paraId="332DE830">
      <w:pPr>
        <w:spacing w:line="440" w:lineRule="exact"/>
        <w:jc w:val="center"/>
        <w:rPr>
          <w:rFonts w:ascii="仿宋" w:hAnsi="仿宋" w:eastAsia="仿宋"/>
          <w:b/>
          <w:sz w:val="32"/>
          <w:szCs w:val="32"/>
        </w:rPr>
      </w:pPr>
    </w:p>
    <w:p w14:paraId="03314246">
      <w:pPr>
        <w:spacing w:line="440" w:lineRule="exact"/>
        <w:jc w:val="center"/>
        <w:rPr>
          <w:rFonts w:ascii="仿宋" w:hAnsi="仿宋" w:eastAsia="仿宋"/>
          <w:b/>
          <w:sz w:val="32"/>
          <w:szCs w:val="32"/>
        </w:rPr>
      </w:pPr>
    </w:p>
    <w:p w14:paraId="13C819D3">
      <w:pPr>
        <w:spacing w:line="440" w:lineRule="exact"/>
        <w:jc w:val="center"/>
        <w:rPr>
          <w:rFonts w:ascii="仿宋" w:hAnsi="仿宋" w:eastAsia="仿宋"/>
          <w:b/>
          <w:sz w:val="32"/>
          <w:szCs w:val="32"/>
        </w:rPr>
      </w:pPr>
    </w:p>
    <w:p w14:paraId="7E937570">
      <w:pPr>
        <w:spacing w:line="440" w:lineRule="exact"/>
        <w:jc w:val="center"/>
        <w:rPr>
          <w:rFonts w:ascii="仿宋" w:hAnsi="仿宋" w:eastAsia="仿宋"/>
          <w:b/>
          <w:sz w:val="32"/>
          <w:szCs w:val="32"/>
        </w:rPr>
      </w:pPr>
    </w:p>
    <w:p w14:paraId="7A0D4CF5">
      <w:pPr>
        <w:spacing w:line="440" w:lineRule="exact"/>
        <w:jc w:val="center"/>
        <w:rPr>
          <w:rFonts w:ascii="仿宋" w:hAnsi="仿宋" w:eastAsia="仿宋"/>
          <w:b/>
          <w:sz w:val="32"/>
          <w:szCs w:val="32"/>
        </w:rPr>
      </w:pPr>
    </w:p>
    <w:p w14:paraId="6B4E5C32">
      <w:pPr>
        <w:spacing w:line="44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68033947">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bookmarkStart w:id="4" w:name="OLE_LINK1"/>
    </w:p>
    <w:p w14:paraId="3F2AC5B4">
      <w:pPr>
        <w:spacing w:line="440" w:lineRule="exact"/>
        <w:rPr>
          <w:rFonts w:ascii="仿宋" w:hAnsi="仿宋" w:eastAsia="仿宋"/>
          <w:b/>
          <w:sz w:val="24"/>
          <w:szCs w:val="24"/>
        </w:rPr>
      </w:pPr>
      <w:r>
        <w:rPr>
          <w:rFonts w:hint="eastAsia" w:ascii="仿宋" w:hAnsi="仿宋" w:eastAsia="仿宋"/>
          <w:b/>
          <w:sz w:val="24"/>
          <w:szCs w:val="24"/>
        </w:rPr>
        <w:t>一、家具清单</w:t>
      </w:r>
    </w:p>
    <w:bookmarkEnd w:id="4"/>
    <w:tbl>
      <w:tblPr>
        <w:tblW w:w="1338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580"/>
        <w:gridCol w:w="795"/>
        <w:gridCol w:w="1855"/>
        <w:gridCol w:w="1900"/>
        <w:gridCol w:w="7030"/>
        <w:gridCol w:w="580"/>
        <w:gridCol w:w="640"/>
      </w:tblGrid>
      <w:tr w14:paraId="3D48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20" w:hRule="atLeast"/>
        </w:trPr>
        <w:tc>
          <w:tcPr>
            <w:tcW w:w="580" w:type="dxa"/>
            <w:shd w:val="clear"/>
            <w:vAlign w:val="center"/>
          </w:tcPr>
          <w:p w14:paraId="6BE0184E">
            <w:pPr>
              <w:keepNext w:val="0"/>
              <w:keepLines w:val="0"/>
              <w:widowControl/>
              <w:suppressLineNumbers w:val="0"/>
              <w:jc w:val="center"/>
              <w:textAlignment w:val="center"/>
              <w:rPr>
                <w:rFonts w:ascii="微软雅黑" w:hAnsi="微软雅黑" w:eastAsia="微软雅黑" w:cs="微软雅黑"/>
                <w:b/>
                <w:bCs/>
                <w:i w:val="0"/>
                <w:iCs w:val="0"/>
                <w:color w:val="262626"/>
                <w:sz w:val="16"/>
                <w:szCs w:val="16"/>
                <w:u w:val="none"/>
              </w:rPr>
            </w:pPr>
            <w:r>
              <w:rPr>
                <w:rFonts w:hint="eastAsia" w:ascii="微软雅黑" w:hAnsi="微软雅黑" w:eastAsia="微软雅黑" w:cs="微软雅黑"/>
                <w:b/>
                <w:bCs/>
                <w:i w:val="0"/>
                <w:iCs w:val="0"/>
                <w:color w:val="262626"/>
                <w:kern w:val="0"/>
                <w:sz w:val="16"/>
                <w:szCs w:val="16"/>
                <w:u w:val="none"/>
                <w:bdr w:val="none" w:color="auto" w:sz="0" w:space="0"/>
                <w:lang w:val="en-US" w:eastAsia="zh-CN" w:bidi="ar"/>
              </w:rPr>
              <w:t>序号</w:t>
            </w:r>
          </w:p>
        </w:tc>
        <w:tc>
          <w:tcPr>
            <w:tcW w:w="795" w:type="dxa"/>
            <w:shd w:val="clear"/>
            <w:noWrap/>
            <w:vAlign w:val="center"/>
          </w:tcPr>
          <w:p w14:paraId="3B7F6B23">
            <w:pPr>
              <w:keepNext w:val="0"/>
              <w:keepLines w:val="0"/>
              <w:widowControl/>
              <w:suppressLineNumbers w:val="0"/>
              <w:jc w:val="center"/>
              <w:textAlignment w:val="center"/>
              <w:rPr>
                <w:rFonts w:hint="eastAsia" w:ascii="微软雅黑" w:hAnsi="微软雅黑" w:eastAsia="微软雅黑" w:cs="微软雅黑"/>
                <w:b/>
                <w:bCs/>
                <w:i w:val="0"/>
                <w:iCs w:val="0"/>
                <w:color w:val="262626"/>
                <w:sz w:val="16"/>
                <w:szCs w:val="16"/>
                <w:u w:val="none"/>
              </w:rPr>
            </w:pPr>
            <w:r>
              <w:rPr>
                <w:rFonts w:hint="eastAsia" w:ascii="微软雅黑" w:hAnsi="微软雅黑" w:eastAsia="微软雅黑" w:cs="微软雅黑"/>
                <w:b/>
                <w:bCs/>
                <w:i w:val="0"/>
                <w:iCs w:val="0"/>
                <w:color w:val="262626"/>
                <w:kern w:val="0"/>
                <w:sz w:val="16"/>
                <w:szCs w:val="16"/>
                <w:u w:val="none"/>
                <w:bdr w:val="none" w:color="auto" w:sz="0" w:space="0"/>
                <w:lang w:val="en-US" w:eastAsia="zh-CN" w:bidi="ar"/>
              </w:rPr>
              <w:t>名称</w:t>
            </w:r>
          </w:p>
        </w:tc>
        <w:tc>
          <w:tcPr>
            <w:tcW w:w="1855" w:type="dxa"/>
            <w:shd w:val="clear"/>
            <w:noWrap/>
            <w:vAlign w:val="center"/>
          </w:tcPr>
          <w:p w14:paraId="7C2F4753">
            <w:pPr>
              <w:keepNext w:val="0"/>
              <w:keepLines w:val="0"/>
              <w:widowControl/>
              <w:suppressLineNumbers w:val="0"/>
              <w:jc w:val="center"/>
              <w:textAlignment w:val="center"/>
              <w:rPr>
                <w:rFonts w:hint="default" w:ascii="微软雅黑" w:hAnsi="微软雅黑" w:eastAsia="微软雅黑" w:cs="微软雅黑"/>
                <w:b/>
                <w:bCs/>
                <w:i w:val="0"/>
                <w:iCs w:val="0"/>
                <w:color w:val="262626"/>
                <w:sz w:val="16"/>
                <w:szCs w:val="16"/>
                <w:u w:val="none"/>
                <w:lang w:val="en-US" w:eastAsia="zh-CN"/>
              </w:rPr>
            </w:pPr>
            <w:r>
              <w:rPr>
                <w:rFonts w:hint="eastAsia" w:ascii="微软雅黑" w:hAnsi="微软雅黑" w:eastAsia="微软雅黑" w:cs="微软雅黑"/>
                <w:b/>
                <w:bCs/>
                <w:i w:val="0"/>
                <w:iCs w:val="0"/>
                <w:color w:val="262626"/>
                <w:sz w:val="16"/>
                <w:szCs w:val="16"/>
                <w:u w:val="none"/>
                <w:lang w:val="en-US" w:eastAsia="zh-CN"/>
              </w:rPr>
              <w:t>参考样式</w:t>
            </w:r>
            <w:bookmarkStart w:id="5" w:name="_GoBack"/>
            <w:bookmarkEnd w:id="5"/>
          </w:p>
        </w:tc>
        <w:tc>
          <w:tcPr>
            <w:tcW w:w="1900" w:type="dxa"/>
            <w:shd w:val="clear"/>
            <w:noWrap/>
            <w:vAlign w:val="center"/>
          </w:tcPr>
          <w:p w14:paraId="734B375E">
            <w:pPr>
              <w:keepNext w:val="0"/>
              <w:keepLines w:val="0"/>
              <w:widowControl/>
              <w:suppressLineNumbers w:val="0"/>
              <w:jc w:val="center"/>
              <w:textAlignment w:val="center"/>
              <w:rPr>
                <w:rFonts w:hint="eastAsia" w:ascii="微软雅黑" w:hAnsi="微软雅黑" w:eastAsia="微软雅黑" w:cs="微软雅黑"/>
                <w:b/>
                <w:bCs/>
                <w:i w:val="0"/>
                <w:iCs w:val="0"/>
                <w:color w:val="262626"/>
                <w:sz w:val="16"/>
                <w:szCs w:val="16"/>
                <w:u w:val="none"/>
              </w:rPr>
            </w:pPr>
            <w:r>
              <w:rPr>
                <w:rFonts w:hint="eastAsia" w:ascii="微软雅黑" w:hAnsi="微软雅黑" w:eastAsia="微软雅黑" w:cs="微软雅黑"/>
                <w:b/>
                <w:bCs/>
                <w:i w:val="0"/>
                <w:iCs w:val="0"/>
                <w:color w:val="262626"/>
                <w:kern w:val="0"/>
                <w:sz w:val="16"/>
                <w:szCs w:val="16"/>
                <w:u w:val="none"/>
                <w:bdr w:val="none" w:color="auto" w:sz="0" w:space="0"/>
                <w:lang w:val="en-US" w:eastAsia="zh-CN" w:bidi="ar"/>
              </w:rPr>
              <w:t>规格尺寸(mm)</w:t>
            </w:r>
          </w:p>
        </w:tc>
        <w:tc>
          <w:tcPr>
            <w:tcW w:w="7030" w:type="dxa"/>
            <w:shd w:val="clear"/>
            <w:vAlign w:val="center"/>
          </w:tcPr>
          <w:p w14:paraId="4A2E9F06">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产品技术参数</w:t>
            </w:r>
          </w:p>
        </w:tc>
        <w:tc>
          <w:tcPr>
            <w:tcW w:w="580" w:type="dxa"/>
            <w:shd w:val="clear"/>
            <w:noWrap/>
            <w:vAlign w:val="center"/>
          </w:tcPr>
          <w:p w14:paraId="63FE5E1B">
            <w:pPr>
              <w:keepNext w:val="0"/>
              <w:keepLines w:val="0"/>
              <w:widowControl/>
              <w:suppressLineNumbers w:val="0"/>
              <w:jc w:val="center"/>
              <w:textAlignment w:val="center"/>
              <w:rPr>
                <w:rFonts w:hint="eastAsia" w:ascii="微软雅黑" w:hAnsi="微软雅黑" w:eastAsia="微软雅黑" w:cs="微软雅黑"/>
                <w:b/>
                <w:bCs/>
                <w:i w:val="0"/>
                <w:iCs w:val="0"/>
                <w:color w:val="262626"/>
                <w:sz w:val="16"/>
                <w:szCs w:val="16"/>
                <w:u w:val="none"/>
              </w:rPr>
            </w:pPr>
            <w:r>
              <w:rPr>
                <w:rFonts w:hint="eastAsia" w:ascii="微软雅黑" w:hAnsi="微软雅黑" w:eastAsia="微软雅黑" w:cs="微软雅黑"/>
                <w:b/>
                <w:bCs/>
                <w:i w:val="0"/>
                <w:iCs w:val="0"/>
                <w:color w:val="262626"/>
                <w:kern w:val="0"/>
                <w:sz w:val="16"/>
                <w:szCs w:val="16"/>
                <w:u w:val="none"/>
                <w:bdr w:val="none" w:color="auto" w:sz="0" w:space="0"/>
                <w:lang w:val="en-US" w:eastAsia="zh-CN" w:bidi="ar"/>
              </w:rPr>
              <w:t>单位</w:t>
            </w:r>
          </w:p>
        </w:tc>
        <w:tc>
          <w:tcPr>
            <w:tcW w:w="640" w:type="dxa"/>
            <w:shd w:val="clear"/>
            <w:noWrap/>
            <w:vAlign w:val="center"/>
          </w:tcPr>
          <w:p w14:paraId="1BB8DFFD">
            <w:pPr>
              <w:keepNext w:val="0"/>
              <w:keepLines w:val="0"/>
              <w:widowControl/>
              <w:suppressLineNumbers w:val="0"/>
              <w:jc w:val="center"/>
              <w:textAlignment w:val="center"/>
              <w:rPr>
                <w:rFonts w:hint="eastAsia" w:ascii="微软雅黑" w:hAnsi="微软雅黑" w:eastAsia="微软雅黑" w:cs="微软雅黑"/>
                <w:b/>
                <w:bCs/>
                <w:i w:val="0"/>
                <w:iCs w:val="0"/>
                <w:color w:val="262626"/>
                <w:sz w:val="16"/>
                <w:szCs w:val="16"/>
                <w:u w:val="none"/>
              </w:rPr>
            </w:pPr>
            <w:r>
              <w:rPr>
                <w:rFonts w:hint="eastAsia" w:ascii="微软雅黑" w:hAnsi="微软雅黑" w:eastAsia="微软雅黑" w:cs="微软雅黑"/>
                <w:b/>
                <w:bCs/>
                <w:i w:val="0"/>
                <w:iCs w:val="0"/>
                <w:color w:val="262626"/>
                <w:kern w:val="0"/>
                <w:sz w:val="16"/>
                <w:szCs w:val="16"/>
                <w:u w:val="none"/>
                <w:bdr w:val="none" w:color="auto" w:sz="0" w:space="0"/>
                <w:lang w:val="en-US" w:eastAsia="zh-CN" w:bidi="ar"/>
              </w:rPr>
              <w:t>数量</w:t>
            </w:r>
          </w:p>
        </w:tc>
      </w:tr>
      <w:tr w14:paraId="7CCA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20" w:hRule="atLeast"/>
        </w:trPr>
        <w:tc>
          <w:tcPr>
            <w:tcW w:w="13380" w:type="dxa"/>
            <w:gridSpan w:val="7"/>
            <w:shd w:val="clear"/>
            <w:vAlign w:val="center"/>
          </w:tcPr>
          <w:p w14:paraId="354EA9C3">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一、院长/副院长/书记/3间办公室    811室/810室/809室</w:t>
            </w:r>
          </w:p>
        </w:tc>
      </w:tr>
      <w:tr w14:paraId="565E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580" w:type="dxa"/>
            <w:shd w:val="clear"/>
            <w:noWrap/>
            <w:vAlign w:val="center"/>
          </w:tcPr>
          <w:p w14:paraId="238B16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0CB46C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7C2254C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35560</wp:posOffset>
                  </wp:positionH>
                  <wp:positionV relativeFrom="paragraph">
                    <wp:posOffset>415290</wp:posOffset>
                  </wp:positionV>
                  <wp:extent cx="890270" cy="752475"/>
                  <wp:effectExtent l="0" t="0" r="11430" b="9525"/>
                  <wp:wrapNone/>
                  <wp:docPr id="118" name="图片_7"/>
                  <wp:cNvGraphicFramePr/>
                  <a:graphic xmlns:a="http://schemas.openxmlformats.org/drawingml/2006/main">
                    <a:graphicData uri="http://schemas.openxmlformats.org/drawingml/2006/picture">
                      <pic:pic xmlns:pic="http://schemas.openxmlformats.org/drawingml/2006/picture">
                        <pic:nvPicPr>
                          <pic:cNvPr id="118" name="图片_7"/>
                          <pic:cNvPicPr/>
                        </pic:nvPicPr>
                        <pic:blipFill>
                          <a:blip r:embed="rId5"/>
                          <a:stretch>
                            <a:fillRect/>
                          </a:stretch>
                        </pic:blipFill>
                        <pic:spPr>
                          <a:xfrm>
                            <a:off x="0" y="0"/>
                            <a:ext cx="890270" cy="752475"/>
                          </a:xfrm>
                          <a:prstGeom prst="rect">
                            <a:avLst/>
                          </a:prstGeom>
                          <a:noFill/>
                          <a:ln>
                            <a:noFill/>
                          </a:ln>
                        </pic:spPr>
                      </pic:pic>
                    </a:graphicData>
                  </a:graphic>
                </wp:anchor>
              </w:drawing>
            </w:r>
          </w:p>
        </w:tc>
        <w:tc>
          <w:tcPr>
            <w:tcW w:w="1900" w:type="dxa"/>
            <w:shd w:val="clear"/>
            <w:vAlign w:val="center"/>
          </w:tcPr>
          <w:p w14:paraId="15366E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1800W*1800D*750H</w:t>
            </w:r>
          </w:p>
        </w:tc>
        <w:tc>
          <w:tcPr>
            <w:tcW w:w="7030" w:type="dxa"/>
            <w:shd w:val="clear"/>
            <w:vAlign w:val="center"/>
          </w:tcPr>
          <w:p w14:paraId="4E5BBDF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4、通长侧柜：侧柜常规配件，大二抽+开门+主机柜+铝毛刷+线槽+通风件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5、脚架喷涂：所有金属表面除油、除污后，需采用环 保环氧树脂静电粉末喷涂处理。静电粉末色泽一致，应无流挂、疙痞、 皱皮、 飞法等。符合国家最新检测依据 HG/T 2006 - 2022《热固性和热塑性粉末涂料》。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6、配备木质前挡板</w:t>
            </w:r>
          </w:p>
        </w:tc>
        <w:tc>
          <w:tcPr>
            <w:tcW w:w="580" w:type="dxa"/>
            <w:shd w:val="clear"/>
            <w:vAlign w:val="center"/>
          </w:tcPr>
          <w:p w14:paraId="4B12F7E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19DD6B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3EE0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0" w:hRule="atLeast"/>
        </w:trPr>
        <w:tc>
          <w:tcPr>
            <w:tcW w:w="580" w:type="dxa"/>
            <w:shd w:val="clear"/>
            <w:noWrap/>
            <w:vAlign w:val="center"/>
          </w:tcPr>
          <w:p w14:paraId="0EF836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29CF819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7C56CA3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63500</wp:posOffset>
                  </wp:positionH>
                  <wp:positionV relativeFrom="paragraph">
                    <wp:posOffset>495935</wp:posOffset>
                  </wp:positionV>
                  <wp:extent cx="749300" cy="937895"/>
                  <wp:effectExtent l="0" t="0" r="0" b="1905"/>
                  <wp:wrapNone/>
                  <wp:docPr id="115" name="图片_14"/>
                  <wp:cNvGraphicFramePr/>
                  <a:graphic xmlns:a="http://schemas.openxmlformats.org/drawingml/2006/main">
                    <a:graphicData uri="http://schemas.openxmlformats.org/drawingml/2006/picture">
                      <pic:pic xmlns:pic="http://schemas.openxmlformats.org/drawingml/2006/picture">
                        <pic:nvPicPr>
                          <pic:cNvPr id="115" name="图片_14"/>
                          <pic:cNvPicPr/>
                        </pic:nvPicPr>
                        <pic:blipFill>
                          <a:blip r:embed="rId6"/>
                          <a:stretch>
                            <a:fillRect/>
                          </a:stretch>
                        </pic:blipFill>
                        <pic:spPr>
                          <a:xfrm>
                            <a:off x="0" y="0"/>
                            <a:ext cx="749300" cy="937895"/>
                          </a:xfrm>
                          <a:prstGeom prst="rect">
                            <a:avLst/>
                          </a:prstGeom>
                          <a:noFill/>
                          <a:ln>
                            <a:noFill/>
                          </a:ln>
                        </pic:spPr>
                      </pic:pic>
                    </a:graphicData>
                  </a:graphic>
                </wp:anchor>
              </w:drawing>
            </w:r>
          </w:p>
        </w:tc>
        <w:tc>
          <w:tcPr>
            <w:tcW w:w="1900" w:type="dxa"/>
            <w:shd w:val="clear"/>
            <w:vAlign w:val="center"/>
          </w:tcPr>
          <w:p w14:paraId="52BAAA9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580W*620D*1180~1260H</w:t>
            </w:r>
          </w:p>
        </w:tc>
        <w:tc>
          <w:tcPr>
            <w:tcW w:w="7030" w:type="dxa"/>
            <w:shd w:val="clear"/>
            <w:vAlign w:val="center"/>
          </w:tcPr>
          <w:p w14:paraId="7764F49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3、倾仰机构：倾仰锁定。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7、椅子框架及五星脚：抛光五星脚。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8、椅轮：PU+尼龙万向轮，耐久性测试≥10 万次无损坏。</w:t>
            </w:r>
          </w:p>
        </w:tc>
        <w:tc>
          <w:tcPr>
            <w:tcW w:w="580" w:type="dxa"/>
            <w:shd w:val="clear"/>
            <w:vAlign w:val="center"/>
          </w:tcPr>
          <w:p w14:paraId="7A8A4F1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7E2F7D6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39AC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413" w:hRule="atLeast"/>
        </w:trPr>
        <w:tc>
          <w:tcPr>
            <w:tcW w:w="580" w:type="dxa"/>
            <w:shd w:val="clear"/>
            <w:noWrap/>
            <w:vAlign w:val="center"/>
          </w:tcPr>
          <w:p w14:paraId="740F7F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35D84F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书柜</w:t>
            </w:r>
          </w:p>
        </w:tc>
        <w:tc>
          <w:tcPr>
            <w:tcW w:w="1855" w:type="dxa"/>
            <w:shd w:val="clear"/>
            <w:vAlign w:val="center"/>
          </w:tcPr>
          <w:p w14:paraId="1FD2C0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48895</wp:posOffset>
                  </wp:positionH>
                  <wp:positionV relativeFrom="paragraph">
                    <wp:posOffset>281305</wp:posOffset>
                  </wp:positionV>
                  <wp:extent cx="777875" cy="915670"/>
                  <wp:effectExtent l="0" t="0" r="9525" b="11430"/>
                  <wp:wrapNone/>
                  <wp:docPr id="116" name="图片_10"/>
                  <wp:cNvGraphicFramePr/>
                  <a:graphic xmlns:a="http://schemas.openxmlformats.org/drawingml/2006/main">
                    <a:graphicData uri="http://schemas.openxmlformats.org/drawingml/2006/picture">
                      <pic:pic xmlns:pic="http://schemas.openxmlformats.org/drawingml/2006/picture">
                        <pic:nvPicPr>
                          <pic:cNvPr id="116" name="图片_10"/>
                          <pic:cNvPicPr/>
                        </pic:nvPicPr>
                        <pic:blipFill>
                          <a:blip r:embed="rId7"/>
                          <a:stretch>
                            <a:fillRect/>
                          </a:stretch>
                        </pic:blipFill>
                        <pic:spPr>
                          <a:xfrm>
                            <a:off x="0" y="0"/>
                            <a:ext cx="777875" cy="915670"/>
                          </a:xfrm>
                          <a:prstGeom prst="rect">
                            <a:avLst/>
                          </a:prstGeom>
                          <a:noFill/>
                          <a:ln>
                            <a:noFill/>
                          </a:ln>
                        </pic:spPr>
                      </pic:pic>
                    </a:graphicData>
                  </a:graphic>
                </wp:anchor>
              </w:drawing>
            </w:r>
          </w:p>
        </w:tc>
        <w:tc>
          <w:tcPr>
            <w:tcW w:w="1900" w:type="dxa"/>
            <w:shd w:val="clear"/>
            <w:vAlign w:val="center"/>
          </w:tcPr>
          <w:p w14:paraId="1031410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1800W*400D*1800H</w:t>
            </w:r>
          </w:p>
        </w:tc>
        <w:tc>
          <w:tcPr>
            <w:tcW w:w="7030" w:type="dxa"/>
            <w:shd w:val="clear"/>
            <w:vAlign w:val="center"/>
          </w:tcPr>
          <w:p w14:paraId="2F308EF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4、五金件：使用优质品牌五金件。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5、结构及功能：单门衣柜（500W，柜内含伸缩挂衣杆及一块层板）+玻璃门双开柜（800W，柜内含三块层板）+单门文件柜（500W，柜内含三块层板）。</w:t>
            </w:r>
          </w:p>
        </w:tc>
        <w:tc>
          <w:tcPr>
            <w:tcW w:w="580" w:type="dxa"/>
            <w:shd w:val="clear"/>
            <w:vAlign w:val="center"/>
          </w:tcPr>
          <w:p w14:paraId="7D54FD2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7CEA09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7CB1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050" w:hRule="atLeast"/>
        </w:trPr>
        <w:tc>
          <w:tcPr>
            <w:tcW w:w="580" w:type="dxa"/>
            <w:shd w:val="clear"/>
            <w:noWrap/>
            <w:vAlign w:val="center"/>
          </w:tcPr>
          <w:p w14:paraId="1A01233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795" w:type="dxa"/>
            <w:shd w:val="clear"/>
            <w:vAlign w:val="center"/>
          </w:tcPr>
          <w:p w14:paraId="30AEB2C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茶水柜</w:t>
            </w:r>
          </w:p>
        </w:tc>
        <w:tc>
          <w:tcPr>
            <w:tcW w:w="1855" w:type="dxa"/>
            <w:shd w:val="clear"/>
            <w:vAlign w:val="center"/>
          </w:tcPr>
          <w:p w14:paraId="448718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-33020</wp:posOffset>
                  </wp:positionH>
                  <wp:positionV relativeFrom="paragraph">
                    <wp:posOffset>405130</wp:posOffset>
                  </wp:positionV>
                  <wp:extent cx="975995" cy="626745"/>
                  <wp:effectExtent l="0" t="0" r="1905" b="8255"/>
                  <wp:wrapNone/>
                  <wp:docPr id="117" name="图片_11"/>
                  <wp:cNvGraphicFramePr/>
                  <a:graphic xmlns:a="http://schemas.openxmlformats.org/drawingml/2006/main">
                    <a:graphicData uri="http://schemas.openxmlformats.org/drawingml/2006/picture">
                      <pic:pic xmlns:pic="http://schemas.openxmlformats.org/drawingml/2006/picture">
                        <pic:nvPicPr>
                          <pic:cNvPr id="117" name="图片_11"/>
                          <pic:cNvPicPr/>
                        </pic:nvPicPr>
                        <pic:blipFill>
                          <a:blip r:embed="rId8"/>
                          <a:stretch>
                            <a:fillRect/>
                          </a:stretch>
                        </pic:blipFill>
                        <pic:spPr>
                          <a:xfrm>
                            <a:off x="0" y="0"/>
                            <a:ext cx="975995" cy="626745"/>
                          </a:xfrm>
                          <a:prstGeom prst="rect">
                            <a:avLst/>
                          </a:prstGeom>
                          <a:noFill/>
                          <a:ln>
                            <a:noFill/>
                          </a:ln>
                        </pic:spPr>
                      </pic:pic>
                    </a:graphicData>
                  </a:graphic>
                </wp:anchor>
              </w:drawing>
            </w:r>
          </w:p>
        </w:tc>
        <w:tc>
          <w:tcPr>
            <w:tcW w:w="1900" w:type="dxa"/>
            <w:shd w:val="clear"/>
            <w:vAlign w:val="center"/>
          </w:tcPr>
          <w:p w14:paraId="64E352F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1200W*400D*800H</w:t>
            </w:r>
          </w:p>
        </w:tc>
        <w:tc>
          <w:tcPr>
            <w:tcW w:w="7030" w:type="dxa"/>
            <w:shd w:val="clear"/>
            <w:vAlign w:val="center"/>
          </w:tcPr>
          <w:p w14:paraId="1ED2821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4、五金件：使用优质品牌五金件。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5、结构及功能：开门矮柜，1块活动层板</w:t>
            </w:r>
          </w:p>
        </w:tc>
        <w:tc>
          <w:tcPr>
            <w:tcW w:w="580" w:type="dxa"/>
            <w:shd w:val="clear"/>
            <w:vAlign w:val="center"/>
          </w:tcPr>
          <w:p w14:paraId="288EB3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2C6A955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1F3D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580" w:type="dxa"/>
            <w:shd w:val="clear"/>
            <w:noWrap/>
            <w:vAlign w:val="center"/>
          </w:tcPr>
          <w:p w14:paraId="34563AC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795" w:type="dxa"/>
            <w:vMerge w:val="restart"/>
            <w:shd w:val="clear"/>
            <w:vAlign w:val="center"/>
          </w:tcPr>
          <w:p w14:paraId="04EA5F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组合沙发</w:t>
            </w:r>
          </w:p>
        </w:tc>
        <w:tc>
          <w:tcPr>
            <w:tcW w:w="1855" w:type="dxa"/>
            <w:vMerge w:val="restart"/>
            <w:shd w:val="clear"/>
            <w:vAlign w:val="center"/>
          </w:tcPr>
          <w:p w14:paraId="3A71F2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635</wp:posOffset>
                  </wp:positionH>
                  <wp:positionV relativeFrom="paragraph">
                    <wp:posOffset>414020</wp:posOffset>
                  </wp:positionV>
                  <wp:extent cx="1035050" cy="518160"/>
                  <wp:effectExtent l="0" t="0" r="6350" b="2540"/>
                  <wp:wrapNone/>
                  <wp:docPr id="119" name="图片_42"/>
                  <wp:cNvGraphicFramePr/>
                  <a:graphic xmlns:a="http://schemas.openxmlformats.org/drawingml/2006/main">
                    <a:graphicData uri="http://schemas.openxmlformats.org/drawingml/2006/picture">
                      <pic:pic xmlns:pic="http://schemas.openxmlformats.org/drawingml/2006/picture">
                        <pic:nvPicPr>
                          <pic:cNvPr id="119" name="图片_42"/>
                          <pic:cNvPicPr/>
                        </pic:nvPicPr>
                        <pic:blipFill>
                          <a:blip r:embed="rId9"/>
                          <a:stretch>
                            <a:fillRect/>
                          </a:stretch>
                        </pic:blipFill>
                        <pic:spPr>
                          <a:xfrm>
                            <a:off x="0" y="0"/>
                            <a:ext cx="1035050" cy="518160"/>
                          </a:xfrm>
                          <a:prstGeom prst="rect">
                            <a:avLst/>
                          </a:prstGeom>
                          <a:noFill/>
                          <a:ln>
                            <a:noFill/>
                          </a:ln>
                        </pic:spPr>
                      </pic:pic>
                    </a:graphicData>
                  </a:graphic>
                </wp:anchor>
              </w:drawing>
            </w:r>
          </w:p>
        </w:tc>
        <w:tc>
          <w:tcPr>
            <w:tcW w:w="1900" w:type="dxa"/>
            <w:shd w:val="clear"/>
            <w:vAlign w:val="center"/>
          </w:tcPr>
          <w:p w14:paraId="6DC278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vMerge w:val="restart"/>
            <w:shd w:val="clear"/>
            <w:vAlign w:val="center"/>
          </w:tcPr>
          <w:p w14:paraId="71042B5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66F387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046FD86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4D8B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0" w:type="dxa"/>
            <w:shd w:val="clear"/>
            <w:noWrap/>
            <w:vAlign w:val="center"/>
          </w:tcPr>
          <w:p w14:paraId="100EDE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c>
          <w:tcPr>
            <w:tcW w:w="795" w:type="dxa"/>
            <w:vMerge w:val="continue"/>
            <w:shd w:val="clear"/>
            <w:vAlign w:val="center"/>
          </w:tcPr>
          <w:p w14:paraId="3632C479">
            <w:pPr>
              <w:jc w:val="center"/>
              <w:rPr>
                <w:rFonts w:hint="eastAsia" w:ascii="微软雅黑" w:hAnsi="微软雅黑" w:eastAsia="微软雅黑" w:cs="微软雅黑"/>
                <w:i w:val="0"/>
                <w:iCs w:val="0"/>
                <w:color w:val="000000"/>
                <w:sz w:val="16"/>
                <w:szCs w:val="16"/>
                <w:u w:val="none"/>
              </w:rPr>
            </w:pPr>
          </w:p>
        </w:tc>
        <w:tc>
          <w:tcPr>
            <w:tcW w:w="1855" w:type="dxa"/>
            <w:vMerge w:val="continue"/>
            <w:shd w:val="clear"/>
            <w:vAlign w:val="center"/>
          </w:tcPr>
          <w:p w14:paraId="3646CCC6">
            <w:pPr>
              <w:jc w:val="center"/>
              <w:rPr>
                <w:rFonts w:hint="eastAsia" w:ascii="微软雅黑" w:hAnsi="微软雅黑" w:eastAsia="微软雅黑" w:cs="微软雅黑"/>
                <w:i w:val="0"/>
                <w:iCs w:val="0"/>
                <w:color w:val="000000"/>
                <w:sz w:val="16"/>
                <w:szCs w:val="16"/>
                <w:u w:val="none"/>
              </w:rPr>
            </w:pPr>
          </w:p>
        </w:tc>
        <w:tc>
          <w:tcPr>
            <w:tcW w:w="1900" w:type="dxa"/>
            <w:shd w:val="clear"/>
            <w:vAlign w:val="center"/>
          </w:tcPr>
          <w:p w14:paraId="76C82A7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770W*800D*720H</w:t>
            </w:r>
          </w:p>
        </w:tc>
        <w:tc>
          <w:tcPr>
            <w:tcW w:w="7030" w:type="dxa"/>
            <w:vMerge w:val="continue"/>
            <w:shd w:val="clear"/>
            <w:vAlign w:val="center"/>
          </w:tcPr>
          <w:p w14:paraId="13A51FB3">
            <w:pPr>
              <w:jc w:val="left"/>
              <w:rPr>
                <w:rFonts w:hint="eastAsia" w:ascii="微软雅黑" w:hAnsi="微软雅黑" w:eastAsia="微软雅黑" w:cs="微软雅黑"/>
                <w:i w:val="0"/>
                <w:iCs w:val="0"/>
                <w:color w:val="000000"/>
                <w:sz w:val="16"/>
                <w:szCs w:val="16"/>
                <w:u w:val="none"/>
              </w:rPr>
            </w:pPr>
          </w:p>
        </w:tc>
        <w:tc>
          <w:tcPr>
            <w:tcW w:w="580" w:type="dxa"/>
            <w:shd w:val="clear"/>
            <w:vAlign w:val="center"/>
          </w:tcPr>
          <w:p w14:paraId="55EF7F8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6A9080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0A20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90" w:hRule="atLeast"/>
        </w:trPr>
        <w:tc>
          <w:tcPr>
            <w:tcW w:w="580" w:type="dxa"/>
            <w:shd w:val="clear"/>
            <w:noWrap/>
            <w:vAlign w:val="center"/>
          </w:tcPr>
          <w:p w14:paraId="370C496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7</w:t>
            </w:r>
          </w:p>
        </w:tc>
        <w:tc>
          <w:tcPr>
            <w:tcW w:w="795" w:type="dxa"/>
            <w:shd w:val="clear"/>
            <w:vAlign w:val="center"/>
          </w:tcPr>
          <w:p w14:paraId="699ABA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长茶几</w:t>
            </w:r>
          </w:p>
        </w:tc>
        <w:tc>
          <w:tcPr>
            <w:tcW w:w="1855" w:type="dxa"/>
            <w:shd w:val="clear"/>
            <w:vAlign w:val="center"/>
          </w:tcPr>
          <w:p w14:paraId="499FD9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wp:posOffset>
                  </wp:positionH>
                  <wp:positionV relativeFrom="paragraph">
                    <wp:posOffset>63500</wp:posOffset>
                  </wp:positionV>
                  <wp:extent cx="1097915" cy="642620"/>
                  <wp:effectExtent l="0" t="0" r="6985" b="5080"/>
                  <wp:wrapNone/>
                  <wp:docPr id="126" name="图片_19"/>
                  <wp:cNvGraphicFramePr/>
                  <a:graphic xmlns:a="http://schemas.openxmlformats.org/drawingml/2006/main">
                    <a:graphicData uri="http://schemas.openxmlformats.org/drawingml/2006/picture">
                      <pic:pic xmlns:pic="http://schemas.openxmlformats.org/drawingml/2006/picture">
                        <pic:nvPicPr>
                          <pic:cNvPr id="126" name="图片_19"/>
                          <pic:cNvPicPr/>
                        </pic:nvPicPr>
                        <pic:blipFill>
                          <a:blip r:embed="rId10"/>
                          <a:stretch>
                            <a:fillRect/>
                          </a:stretch>
                        </pic:blipFill>
                        <pic:spPr>
                          <a:xfrm>
                            <a:off x="0" y="0"/>
                            <a:ext cx="1097915" cy="642620"/>
                          </a:xfrm>
                          <a:prstGeom prst="rect">
                            <a:avLst/>
                          </a:prstGeom>
                          <a:noFill/>
                          <a:ln>
                            <a:noFill/>
                          </a:ln>
                        </pic:spPr>
                      </pic:pic>
                    </a:graphicData>
                  </a:graphic>
                </wp:anchor>
              </w:drawing>
            </w:r>
          </w:p>
        </w:tc>
        <w:tc>
          <w:tcPr>
            <w:tcW w:w="1900" w:type="dxa"/>
            <w:shd w:val="clear"/>
            <w:vAlign w:val="center"/>
          </w:tcPr>
          <w:p w14:paraId="1D540F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1200W*600D*450H</w:t>
            </w:r>
          </w:p>
        </w:tc>
        <w:tc>
          <w:tcPr>
            <w:tcW w:w="7030" w:type="dxa"/>
            <w:shd w:val="clear"/>
            <w:vAlign w:val="center"/>
          </w:tcPr>
          <w:p w14:paraId="6312CF6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4、五金件：使用优质品牌五金件。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5、桌面：黑色烤漆玻璃</w:t>
            </w:r>
          </w:p>
        </w:tc>
        <w:tc>
          <w:tcPr>
            <w:tcW w:w="580" w:type="dxa"/>
            <w:shd w:val="clear"/>
            <w:vAlign w:val="center"/>
          </w:tcPr>
          <w:p w14:paraId="0F81BCC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38C1D00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0E09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380" w:type="dxa"/>
            <w:gridSpan w:val="7"/>
            <w:shd w:val="clear"/>
            <w:vAlign w:val="center"/>
          </w:tcPr>
          <w:p w14:paraId="063B191D">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二、海外联络办公室1间    808室</w:t>
            </w:r>
          </w:p>
        </w:tc>
      </w:tr>
      <w:tr w14:paraId="7BDC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267" w:hRule="atLeast"/>
        </w:trPr>
        <w:tc>
          <w:tcPr>
            <w:tcW w:w="580" w:type="dxa"/>
            <w:shd w:val="clear"/>
            <w:noWrap/>
            <w:vAlign w:val="center"/>
          </w:tcPr>
          <w:p w14:paraId="3390DC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7247800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7EC7D6A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1288415</wp:posOffset>
                  </wp:positionV>
                  <wp:extent cx="744220" cy="518795"/>
                  <wp:effectExtent l="0" t="0" r="5080" b="1905"/>
                  <wp:wrapNone/>
                  <wp:docPr id="121" name="图片_68"/>
                  <wp:cNvGraphicFramePr/>
                  <a:graphic xmlns:a="http://schemas.openxmlformats.org/drawingml/2006/main">
                    <a:graphicData uri="http://schemas.openxmlformats.org/drawingml/2006/picture">
                      <pic:pic xmlns:pic="http://schemas.openxmlformats.org/drawingml/2006/picture">
                        <pic:nvPicPr>
                          <pic:cNvPr id="121" name="图片_68"/>
                          <pic:cNvPicPr/>
                        </pic:nvPicPr>
                        <pic:blipFill>
                          <a:blip r:embed="rId11"/>
                          <a:stretch>
                            <a:fillRect/>
                          </a:stretch>
                        </pic:blipFill>
                        <pic:spPr>
                          <a:xfrm>
                            <a:off x="0" y="0"/>
                            <a:ext cx="744220" cy="518795"/>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wp:posOffset>
                  </wp:positionH>
                  <wp:positionV relativeFrom="paragraph">
                    <wp:posOffset>335280</wp:posOffset>
                  </wp:positionV>
                  <wp:extent cx="1078230" cy="636905"/>
                  <wp:effectExtent l="0" t="0" r="1270" b="10795"/>
                  <wp:wrapNone/>
                  <wp:docPr id="120" name="图片_46"/>
                  <wp:cNvGraphicFramePr/>
                  <a:graphic xmlns:a="http://schemas.openxmlformats.org/drawingml/2006/main">
                    <a:graphicData uri="http://schemas.openxmlformats.org/drawingml/2006/picture">
                      <pic:pic xmlns:pic="http://schemas.openxmlformats.org/drawingml/2006/picture">
                        <pic:nvPicPr>
                          <pic:cNvPr id="120" name="图片_46"/>
                          <pic:cNvPicPr/>
                        </pic:nvPicPr>
                        <pic:blipFill>
                          <a:blip r:embed="rId12"/>
                          <a:stretch>
                            <a:fillRect/>
                          </a:stretch>
                        </pic:blipFill>
                        <pic:spPr>
                          <a:xfrm>
                            <a:off x="0" y="0"/>
                            <a:ext cx="1078230" cy="636905"/>
                          </a:xfrm>
                          <a:prstGeom prst="rect">
                            <a:avLst/>
                          </a:prstGeom>
                          <a:noFill/>
                          <a:ln>
                            <a:noFill/>
                          </a:ln>
                        </pic:spPr>
                      </pic:pic>
                    </a:graphicData>
                  </a:graphic>
                </wp:anchor>
              </w:drawing>
            </w:r>
          </w:p>
        </w:tc>
        <w:tc>
          <w:tcPr>
            <w:tcW w:w="1900" w:type="dxa"/>
            <w:shd w:val="clear"/>
            <w:vAlign w:val="center"/>
          </w:tcPr>
          <w:p w14:paraId="110609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1500W*1400D*1150H</w:t>
            </w:r>
          </w:p>
        </w:tc>
        <w:tc>
          <w:tcPr>
            <w:tcW w:w="7030" w:type="dxa"/>
            <w:shd w:val="clear"/>
            <w:vAlign w:val="center"/>
          </w:tcPr>
          <w:p w14:paraId="4755B7A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配置线路管理系统，桌面含走线功能，配置铝合金毛刷阻尼翻盖（400W），桌面上操作自由方便，美观实用。翻盖下有全封闭钢制线槽及86面板托盘，每个翻盖下面板托盘预留至少4个86面板孔位（此报价不含86面板模块）。</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5、带一个三推柜。</w:t>
            </w:r>
          </w:p>
        </w:tc>
        <w:tc>
          <w:tcPr>
            <w:tcW w:w="580" w:type="dxa"/>
            <w:shd w:val="clear"/>
            <w:vAlign w:val="center"/>
          </w:tcPr>
          <w:p w14:paraId="34BCA2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48E1E3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771F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390" w:hRule="atLeast"/>
        </w:trPr>
        <w:tc>
          <w:tcPr>
            <w:tcW w:w="580" w:type="dxa"/>
            <w:shd w:val="clear"/>
            <w:noWrap/>
            <w:vAlign w:val="center"/>
          </w:tcPr>
          <w:p w14:paraId="3613AC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0F0D92C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0AE190D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-230505</wp:posOffset>
                  </wp:positionV>
                  <wp:extent cx="850265" cy="934720"/>
                  <wp:effectExtent l="0" t="0" r="635" b="5080"/>
                  <wp:wrapNone/>
                  <wp:docPr id="122" name="图片_17"/>
                  <wp:cNvGraphicFramePr/>
                  <a:graphic xmlns:a="http://schemas.openxmlformats.org/drawingml/2006/main">
                    <a:graphicData uri="http://schemas.openxmlformats.org/drawingml/2006/picture">
                      <pic:pic xmlns:pic="http://schemas.openxmlformats.org/drawingml/2006/picture">
                        <pic:nvPicPr>
                          <pic:cNvPr id="122" name="图片_17"/>
                          <pic:cNvPicPr/>
                        </pic:nvPicPr>
                        <pic:blipFill>
                          <a:blip r:embed="rId13"/>
                          <a:stretch>
                            <a:fillRect/>
                          </a:stretch>
                        </pic:blipFill>
                        <pic:spPr>
                          <a:xfrm>
                            <a:off x="0" y="0"/>
                            <a:ext cx="850265" cy="934720"/>
                          </a:xfrm>
                          <a:prstGeom prst="rect">
                            <a:avLst/>
                          </a:prstGeom>
                          <a:noFill/>
                          <a:ln>
                            <a:noFill/>
                          </a:ln>
                        </pic:spPr>
                      </pic:pic>
                    </a:graphicData>
                  </a:graphic>
                </wp:anchor>
              </w:drawing>
            </w:r>
          </w:p>
        </w:tc>
        <w:tc>
          <w:tcPr>
            <w:tcW w:w="1900" w:type="dxa"/>
            <w:shd w:val="clear"/>
            <w:vAlign w:val="center"/>
          </w:tcPr>
          <w:p w14:paraId="28BCD38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w:t>
            </w:r>
          </w:p>
        </w:tc>
        <w:tc>
          <w:tcPr>
            <w:tcW w:w="7030" w:type="dxa"/>
            <w:shd w:val="clear"/>
            <w:vAlign w:val="center"/>
          </w:tcPr>
          <w:p w14:paraId="69918C8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1、椅背：采用防静电处理 3D 材质网布饰面，触感舒适，弹性好，透气性强，久坐不闷热，耐脏耐磨，易打理；符合国家最新检测依据 GB/T 17592-2024《纺织品 禁用偶氮染料的 测定》、GB/T 2912.1-2009《纺织品 甲 醛的测定 第 1 部分：游离和水解的甲 醛（水萃取法） 》、GB 18401-2 010 《国家纺织产品基本安全技术规范》。 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2、椅座：环保布料，经过防火、防污、抗菌、抗 静电、耐色牢度、抗强度等表面加工处 理；符合国家最新检测依据 GB/T 3920- 2008《纺织品 色牢度试验 耐摩擦色 牢度》、GB/T 7573 - 2009《纺织品 水 萃取液 pH 值测定》、GB/T 2912.1- 2009《纺织品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4、倾仰机构：同步倾仰底盘（原位锁定）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7、椅子框架及五星脚：优质加厚工业管型材。</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8、椅轮：高强度尼龙椅轮，耐久性测试≥10 万次无损坏。</w:t>
            </w:r>
          </w:p>
        </w:tc>
        <w:tc>
          <w:tcPr>
            <w:tcW w:w="580" w:type="dxa"/>
            <w:shd w:val="clear"/>
            <w:vAlign w:val="center"/>
          </w:tcPr>
          <w:p w14:paraId="75C6698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0E963A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2DC5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403" w:hRule="atLeast"/>
        </w:trPr>
        <w:tc>
          <w:tcPr>
            <w:tcW w:w="580" w:type="dxa"/>
            <w:shd w:val="clear"/>
            <w:noWrap/>
            <w:vAlign w:val="center"/>
          </w:tcPr>
          <w:p w14:paraId="7CE1A2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6DACAC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三人沙发</w:t>
            </w:r>
          </w:p>
        </w:tc>
        <w:tc>
          <w:tcPr>
            <w:tcW w:w="1855" w:type="dxa"/>
            <w:shd w:val="clear"/>
            <w:noWrap/>
            <w:vAlign w:val="center"/>
          </w:tcPr>
          <w:p w14:paraId="184A0003">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none" w:color="auto" w:sz="0" w:space="0"/>
                <w:lang w:val="en-US" w:eastAsia="zh-CN" w:bidi="ar"/>
              </w:rPr>
              <w:drawing>
                <wp:anchor distT="0" distB="0" distL="114300" distR="114300" simplePos="0" relativeHeight="251659264" behindDoc="0" locked="0" layoutInCell="1" allowOverlap="1">
                  <wp:simplePos x="0" y="0"/>
                  <wp:positionH relativeFrom="column">
                    <wp:posOffset>71120</wp:posOffset>
                  </wp:positionH>
                  <wp:positionV relativeFrom="paragraph">
                    <wp:posOffset>286385</wp:posOffset>
                  </wp:positionV>
                  <wp:extent cx="1028700" cy="566420"/>
                  <wp:effectExtent l="0" t="0" r="0" b="5080"/>
                  <wp:wrapNone/>
                  <wp:docPr id="123" name="图片_45"/>
                  <wp:cNvGraphicFramePr/>
                  <a:graphic xmlns:a="http://schemas.openxmlformats.org/drawingml/2006/main">
                    <a:graphicData uri="http://schemas.openxmlformats.org/drawingml/2006/picture">
                      <pic:pic xmlns:pic="http://schemas.openxmlformats.org/drawingml/2006/picture">
                        <pic:nvPicPr>
                          <pic:cNvPr id="123" name="图片_45"/>
                          <pic:cNvPicPr/>
                        </pic:nvPicPr>
                        <pic:blipFill>
                          <a:blip r:embed="rId14"/>
                          <a:stretch>
                            <a:fillRect/>
                          </a:stretch>
                        </pic:blipFill>
                        <pic:spPr>
                          <a:xfrm>
                            <a:off x="0" y="0"/>
                            <a:ext cx="1028700" cy="566420"/>
                          </a:xfrm>
                          <a:prstGeom prst="rect">
                            <a:avLst/>
                          </a:prstGeom>
                          <a:noFill/>
                          <a:ln>
                            <a:noFill/>
                          </a:ln>
                        </pic:spPr>
                      </pic:pic>
                    </a:graphicData>
                  </a:graphic>
                </wp:anchor>
              </w:drawing>
            </w:r>
          </w:p>
        </w:tc>
        <w:tc>
          <w:tcPr>
            <w:tcW w:w="1900" w:type="dxa"/>
            <w:shd w:val="clear"/>
            <w:vAlign w:val="center"/>
          </w:tcPr>
          <w:p w14:paraId="0FC293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shd w:val="clear"/>
            <w:vAlign w:val="center"/>
          </w:tcPr>
          <w:p w14:paraId="58DEAA78">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7AE313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22CB869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2A35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8" w:hRule="atLeast"/>
        </w:trPr>
        <w:tc>
          <w:tcPr>
            <w:tcW w:w="580" w:type="dxa"/>
            <w:shd w:val="clear"/>
            <w:noWrap/>
            <w:vAlign w:val="center"/>
          </w:tcPr>
          <w:p w14:paraId="43D71A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c>
          <w:tcPr>
            <w:tcW w:w="795" w:type="dxa"/>
            <w:shd w:val="clear"/>
            <w:vAlign w:val="center"/>
          </w:tcPr>
          <w:p w14:paraId="0F35BA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茶几</w:t>
            </w:r>
          </w:p>
        </w:tc>
        <w:tc>
          <w:tcPr>
            <w:tcW w:w="1855" w:type="dxa"/>
            <w:shd w:val="clear"/>
            <w:vAlign w:val="center"/>
          </w:tcPr>
          <w:p w14:paraId="28DD5D1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396240</wp:posOffset>
                  </wp:positionV>
                  <wp:extent cx="790575" cy="476885"/>
                  <wp:effectExtent l="0" t="0" r="9525" b="5715"/>
                  <wp:wrapNone/>
                  <wp:docPr id="124" name="图片_20"/>
                  <wp:cNvGraphicFramePr/>
                  <a:graphic xmlns:a="http://schemas.openxmlformats.org/drawingml/2006/main">
                    <a:graphicData uri="http://schemas.openxmlformats.org/drawingml/2006/picture">
                      <pic:pic xmlns:pic="http://schemas.openxmlformats.org/drawingml/2006/picture">
                        <pic:nvPicPr>
                          <pic:cNvPr id="124" name="图片_20"/>
                          <pic:cNvPicPr/>
                        </pic:nvPicPr>
                        <pic:blipFill>
                          <a:blip r:embed="rId15"/>
                          <a:stretch>
                            <a:fillRect/>
                          </a:stretch>
                        </pic:blipFill>
                        <pic:spPr>
                          <a:xfrm>
                            <a:off x="0" y="0"/>
                            <a:ext cx="790575" cy="476885"/>
                          </a:xfrm>
                          <a:prstGeom prst="rect">
                            <a:avLst/>
                          </a:prstGeom>
                          <a:noFill/>
                          <a:ln>
                            <a:noFill/>
                          </a:ln>
                        </pic:spPr>
                      </pic:pic>
                    </a:graphicData>
                  </a:graphic>
                </wp:anchor>
              </w:drawing>
            </w:r>
          </w:p>
        </w:tc>
        <w:tc>
          <w:tcPr>
            <w:tcW w:w="1900" w:type="dxa"/>
            <w:shd w:val="clear"/>
            <w:vAlign w:val="center"/>
          </w:tcPr>
          <w:p w14:paraId="1BA31BE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1200W*600D*430H</w:t>
            </w:r>
          </w:p>
        </w:tc>
        <w:tc>
          <w:tcPr>
            <w:tcW w:w="7030" w:type="dxa"/>
            <w:shd w:val="clear"/>
            <w:vAlign w:val="center"/>
          </w:tcPr>
          <w:p w14:paraId="14866FD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4、支架：25*25不锈钢材质，经过焊接、打磨、抛光、拉丝、喷油等工艺。涂层附着力强，抗氧化能力强。镜光拉丝处理、质感好。</w:t>
            </w:r>
          </w:p>
        </w:tc>
        <w:tc>
          <w:tcPr>
            <w:tcW w:w="580" w:type="dxa"/>
            <w:shd w:val="clear"/>
            <w:vAlign w:val="center"/>
          </w:tcPr>
          <w:p w14:paraId="0CC462B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noWrap/>
            <w:vAlign w:val="center"/>
          </w:tcPr>
          <w:p w14:paraId="3991754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47F3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300" w:hRule="atLeast"/>
        </w:trPr>
        <w:tc>
          <w:tcPr>
            <w:tcW w:w="580" w:type="dxa"/>
            <w:shd w:val="clear"/>
            <w:noWrap/>
            <w:vAlign w:val="center"/>
          </w:tcPr>
          <w:p w14:paraId="0B53071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795" w:type="dxa"/>
            <w:shd w:val="clear"/>
            <w:vAlign w:val="center"/>
          </w:tcPr>
          <w:p w14:paraId="3494CB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文件柜</w:t>
            </w:r>
          </w:p>
        </w:tc>
        <w:tc>
          <w:tcPr>
            <w:tcW w:w="1855" w:type="dxa"/>
            <w:shd w:val="clear"/>
            <w:vAlign w:val="center"/>
          </w:tcPr>
          <w:p w14:paraId="67577F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78105</wp:posOffset>
                  </wp:positionV>
                  <wp:extent cx="670560" cy="1144270"/>
                  <wp:effectExtent l="0" t="0" r="2540" b="11430"/>
                  <wp:wrapNone/>
                  <wp:docPr id="125" name="图片_53"/>
                  <wp:cNvGraphicFramePr/>
                  <a:graphic xmlns:a="http://schemas.openxmlformats.org/drawingml/2006/main">
                    <a:graphicData uri="http://schemas.openxmlformats.org/drawingml/2006/picture">
                      <pic:pic xmlns:pic="http://schemas.openxmlformats.org/drawingml/2006/picture">
                        <pic:nvPicPr>
                          <pic:cNvPr id="125" name="图片_53"/>
                          <pic:cNvPicPr/>
                        </pic:nvPicPr>
                        <pic:blipFill>
                          <a:blip r:embed="rId16"/>
                          <a:stretch>
                            <a:fillRect/>
                          </a:stretch>
                        </pic:blipFill>
                        <pic:spPr>
                          <a:xfrm>
                            <a:off x="0" y="0"/>
                            <a:ext cx="670560" cy="1144270"/>
                          </a:xfrm>
                          <a:prstGeom prst="rect">
                            <a:avLst/>
                          </a:prstGeom>
                          <a:noFill/>
                          <a:ln>
                            <a:noFill/>
                          </a:ln>
                        </pic:spPr>
                      </pic:pic>
                    </a:graphicData>
                  </a:graphic>
                </wp:anchor>
              </w:drawing>
            </w:r>
          </w:p>
        </w:tc>
        <w:tc>
          <w:tcPr>
            <w:tcW w:w="1900" w:type="dxa"/>
            <w:shd w:val="clear"/>
            <w:vAlign w:val="center"/>
          </w:tcPr>
          <w:p w14:paraId="0CDF4B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900W*400D*1850H</w:t>
            </w:r>
          </w:p>
        </w:tc>
        <w:tc>
          <w:tcPr>
            <w:tcW w:w="7030" w:type="dxa"/>
            <w:shd w:val="clear"/>
            <w:vAlign w:val="center"/>
          </w:tcPr>
          <w:p w14:paraId="35CA26C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1、基材：需采用一级冷轧钢板，板厚≥0.8mm，应无锈蚀、氧化膜脱落、刃口、毛刺、锐棱，表面应细密，应无裂纹、黑斑等。符合国家最新检测依据GB/T 3325-2024《金属家具通用技术条件》、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3827-1999 《轻工产品金属镀层和化学处理层的耐腐蚀试验方法乙酸盐雾试验(ASS)法》、</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3832-1999《轻工产品金属镀层 腐蚀试验结果的评价》。</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2、静电粉末：所有金属表面除油、除污后，需采用环 保环氧树脂静电粉末喷涂处理。静电粉末色泽一致，应无流挂、疙痞、皱皮、飞法等。符合国家最新检测依据 HG/T 2006-2022《热固性和热塑性粉末涂料》。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3、工艺：焊接采用保护焊，无砂眼、折角处圆滑、无毛刺；各接合部连接合理。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4、结构：对开门柜，内带两块层板。柜门需带锁，内嵌式拉手。</w:t>
            </w:r>
          </w:p>
        </w:tc>
        <w:tc>
          <w:tcPr>
            <w:tcW w:w="580" w:type="dxa"/>
            <w:shd w:val="clear"/>
            <w:vAlign w:val="center"/>
          </w:tcPr>
          <w:p w14:paraId="75D2A9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2619BF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1476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380" w:type="dxa"/>
            <w:gridSpan w:val="7"/>
            <w:shd w:val="clear"/>
            <w:vAlign w:val="center"/>
          </w:tcPr>
          <w:p w14:paraId="6A9E5C61">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三、教学老师办公一间    805室</w:t>
            </w:r>
          </w:p>
        </w:tc>
      </w:tr>
      <w:tr w14:paraId="5E64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875" w:hRule="atLeast"/>
        </w:trPr>
        <w:tc>
          <w:tcPr>
            <w:tcW w:w="580" w:type="dxa"/>
            <w:shd w:val="clear"/>
            <w:noWrap/>
            <w:vAlign w:val="center"/>
          </w:tcPr>
          <w:p w14:paraId="78F6CDE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238E8A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645046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-24130</wp:posOffset>
                  </wp:positionH>
                  <wp:positionV relativeFrom="paragraph">
                    <wp:posOffset>407670</wp:posOffset>
                  </wp:positionV>
                  <wp:extent cx="1086485" cy="784225"/>
                  <wp:effectExtent l="0" t="0" r="5715" b="3175"/>
                  <wp:wrapNone/>
                  <wp:docPr id="127" name="图片_21"/>
                  <wp:cNvGraphicFramePr/>
                  <a:graphic xmlns:a="http://schemas.openxmlformats.org/drawingml/2006/main">
                    <a:graphicData uri="http://schemas.openxmlformats.org/drawingml/2006/picture">
                      <pic:pic xmlns:pic="http://schemas.openxmlformats.org/drawingml/2006/picture">
                        <pic:nvPicPr>
                          <pic:cNvPr id="127" name="图片_21"/>
                          <pic:cNvPicPr/>
                        </pic:nvPicPr>
                        <pic:blipFill>
                          <a:blip r:embed="rId17"/>
                          <a:stretch>
                            <a:fillRect/>
                          </a:stretch>
                        </pic:blipFill>
                        <pic:spPr>
                          <a:xfrm>
                            <a:off x="0" y="0"/>
                            <a:ext cx="1086485" cy="784225"/>
                          </a:xfrm>
                          <a:prstGeom prst="rect">
                            <a:avLst/>
                          </a:prstGeom>
                          <a:noFill/>
                          <a:ln>
                            <a:noFill/>
                          </a:ln>
                        </pic:spPr>
                      </pic:pic>
                    </a:graphicData>
                  </a:graphic>
                </wp:anchor>
              </w:drawing>
            </w:r>
          </w:p>
        </w:tc>
        <w:tc>
          <w:tcPr>
            <w:tcW w:w="1900" w:type="dxa"/>
            <w:shd w:val="clear"/>
            <w:vAlign w:val="center"/>
          </w:tcPr>
          <w:p w14:paraId="2269B69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1400*600*750</w:t>
            </w:r>
          </w:p>
        </w:tc>
        <w:tc>
          <w:tcPr>
            <w:tcW w:w="7030" w:type="dxa"/>
            <w:shd w:val="clear"/>
            <w:vAlign w:val="center"/>
          </w:tcPr>
          <w:p w14:paraId="74B951D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1、桌面基材：采用≥18mm 环保刨花板基材。环保等级 ENF 级。符合国家最新检测依 据 GB/T 4897 - 2015《刨花板》、GB 18580- 2017《室内装饰装修材料人造板及其 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2、桌面饰面纸：表面需采用三聚氰胺饰面。环保等级 ENF 级，板材成品检测符合国家最新检 测依据 GB/T 15102 - 2017《浸渍胶膜 纸饰面纤维板和刨花板》、GB 18580 - 2017《室内装饰装修材料人造板及其制品中甲醛释放限量》。甲醛释放量应≤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3、桌面封边：应无龟裂、无鼓泡、无变色、无起皱，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4、脚架：门字型金属框架结构，50*50钢管，脚架壁厚2.0mm钢管；中间脚采用≥3.0mm厚度钢板折弯焊接成型；桌脚与桌面之间采用悬浮设计，悬浮高度10mm。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5、脚架喷涂：所有金属表面除油、除污后，需采用环 保环氧树脂静电粉末喷涂处理。静电粉末色泽一致，应无流挂、疙痞、 皱皮、 飞法等。符合国家最新检测依据 HG/T 2006 - 2022《热固性和热塑性粉末涂料》。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配置线路管理系统，桌面含走线功能，带翻盖（尺寸≥400W)，不带毛刷，带阻尼，关闭时静音。桌架下设置双面全通、全封闭钢制线槽及86面板托盘，翻盖下托盘设置至少4组86面板孔位。强弱电经由中间上线脚上线引至全通线槽内，线缆不外露。</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7、不包含桌上屏风</w:t>
            </w:r>
          </w:p>
        </w:tc>
        <w:tc>
          <w:tcPr>
            <w:tcW w:w="580" w:type="dxa"/>
            <w:shd w:val="clear"/>
            <w:vAlign w:val="center"/>
          </w:tcPr>
          <w:p w14:paraId="452AA71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567562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16</w:t>
            </w:r>
          </w:p>
        </w:tc>
      </w:tr>
      <w:tr w14:paraId="32CC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870" w:hRule="atLeast"/>
        </w:trPr>
        <w:tc>
          <w:tcPr>
            <w:tcW w:w="580" w:type="dxa"/>
            <w:shd w:val="clear"/>
            <w:noWrap/>
            <w:vAlign w:val="center"/>
          </w:tcPr>
          <w:p w14:paraId="43351E9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7BDB1B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活动柜</w:t>
            </w:r>
          </w:p>
        </w:tc>
        <w:tc>
          <w:tcPr>
            <w:tcW w:w="1855" w:type="dxa"/>
            <w:shd w:val="clear"/>
            <w:vAlign w:val="center"/>
          </w:tcPr>
          <w:p w14:paraId="415AC3E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114300</wp:posOffset>
                  </wp:positionH>
                  <wp:positionV relativeFrom="paragraph">
                    <wp:posOffset>409575</wp:posOffset>
                  </wp:positionV>
                  <wp:extent cx="774065" cy="822960"/>
                  <wp:effectExtent l="0" t="0" r="635" b="2540"/>
                  <wp:wrapNone/>
                  <wp:docPr id="128" name="图片_22"/>
                  <wp:cNvGraphicFramePr/>
                  <a:graphic xmlns:a="http://schemas.openxmlformats.org/drawingml/2006/main">
                    <a:graphicData uri="http://schemas.openxmlformats.org/drawingml/2006/picture">
                      <pic:pic xmlns:pic="http://schemas.openxmlformats.org/drawingml/2006/picture">
                        <pic:nvPicPr>
                          <pic:cNvPr id="128" name="图片_22"/>
                          <pic:cNvPicPr/>
                        </pic:nvPicPr>
                        <pic:blipFill>
                          <a:blip r:embed="rId18"/>
                          <a:stretch>
                            <a:fillRect/>
                          </a:stretch>
                        </pic:blipFill>
                        <pic:spPr>
                          <a:xfrm>
                            <a:off x="0" y="0"/>
                            <a:ext cx="774065" cy="822960"/>
                          </a:xfrm>
                          <a:prstGeom prst="rect">
                            <a:avLst/>
                          </a:prstGeom>
                          <a:noFill/>
                          <a:ln>
                            <a:noFill/>
                          </a:ln>
                        </pic:spPr>
                      </pic:pic>
                    </a:graphicData>
                  </a:graphic>
                </wp:anchor>
              </w:drawing>
            </w:r>
          </w:p>
        </w:tc>
        <w:tc>
          <w:tcPr>
            <w:tcW w:w="1900" w:type="dxa"/>
            <w:shd w:val="clear"/>
            <w:vAlign w:val="center"/>
          </w:tcPr>
          <w:p w14:paraId="10A103D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412*460*620H</w:t>
            </w:r>
          </w:p>
        </w:tc>
        <w:tc>
          <w:tcPr>
            <w:tcW w:w="7030" w:type="dxa"/>
            <w:shd w:val="clear"/>
            <w:vAlign w:val="center"/>
          </w:tcPr>
          <w:p w14:paraId="48BE2FE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4、五金：配置优质五金、三节导轨以及锁具</w:t>
            </w:r>
          </w:p>
        </w:tc>
        <w:tc>
          <w:tcPr>
            <w:tcW w:w="580" w:type="dxa"/>
            <w:shd w:val="clear"/>
            <w:vAlign w:val="center"/>
          </w:tcPr>
          <w:p w14:paraId="67EF299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2678095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16</w:t>
            </w:r>
          </w:p>
        </w:tc>
      </w:tr>
      <w:tr w14:paraId="0718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5120" w:hRule="atLeast"/>
        </w:trPr>
        <w:tc>
          <w:tcPr>
            <w:tcW w:w="580" w:type="dxa"/>
            <w:shd w:val="clear"/>
            <w:noWrap/>
            <w:vAlign w:val="center"/>
          </w:tcPr>
          <w:p w14:paraId="141C1D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7D2A85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74B8BFF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233045</wp:posOffset>
                  </wp:positionH>
                  <wp:positionV relativeFrom="paragraph">
                    <wp:posOffset>1252220</wp:posOffset>
                  </wp:positionV>
                  <wp:extent cx="850265" cy="934720"/>
                  <wp:effectExtent l="0" t="0" r="635" b="5080"/>
                  <wp:wrapNone/>
                  <wp:docPr id="110" name="图片_23"/>
                  <wp:cNvGraphicFramePr/>
                  <a:graphic xmlns:a="http://schemas.openxmlformats.org/drawingml/2006/main">
                    <a:graphicData uri="http://schemas.openxmlformats.org/drawingml/2006/picture">
                      <pic:pic xmlns:pic="http://schemas.openxmlformats.org/drawingml/2006/picture">
                        <pic:nvPicPr>
                          <pic:cNvPr id="110" name="图片_23"/>
                          <pic:cNvPicPr/>
                        </pic:nvPicPr>
                        <pic:blipFill>
                          <a:blip r:embed="rId13"/>
                          <a:stretch>
                            <a:fillRect/>
                          </a:stretch>
                        </pic:blipFill>
                        <pic:spPr>
                          <a:xfrm>
                            <a:off x="0" y="0"/>
                            <a:ext cx="850265" cy="934720"/>
                          </a:xfrm>
                          <a:prstGeom prst="rect">
                            <a:avLst/>
                          </a:prstGeom>
                          <a:noFill/>
                          <a:ln>
                            <a:noFill/>
                          </a:ln>
                        </pic:spPr>
                      </pic:pic>
                    </a:graphicData>
                  </a:graphic>
                </wp:anchor>
              </w:drawing>
            </w:r>
          </w:p>
        </w:tc>
        <w:tc>
          <w:tcPr>
            <w:tcW w:w="1900" w:type="dxa"/>
            <w:shd w:val="clear"/>
            <w:vAlign w:val="center"/>
          </w:tcPr>
          <w:p w14:paraId="130F08A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w:t>
            </w:r>
          </w:p>
        </w:tc>
        <w:tc>
          <w:tcPr>
            <w:tcW w:w="7030" w:type="dxa"/>
            <w:shd w:val="clear"/>
            <w:vAlign w:val="center"/>
          </w:tcPr>
          <w:p w14:paraId="6A44A18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1、椅背：采用防静电处理 3D 材质网布饰面，触感舒适，弹性好，透气性强，久坐不闷热，耐脏耐磨，易打理；符合国家最新检测依据 GB/T 17592-2024《纺织品 禁用偶氮染料的 测定》、GB/T 2912.1-2009《纺织品 甲 醛的测定 第 1 部分：游离和水解的甲 醛（水萃取法） 》、GB 18401-2 010 《国家纺织产品基本安全技术规范》。 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2、椅座：环保布料，经过防火、防污、抗菌、抗 静电、耐色牢度、抗强度等表面加工处 理；符合国家最新检测依据 GB/T 3920- 2008《纺织品 色牢度试验 耐摩擦色 牢度》、GB/T 7573 - 2009《纺织品 水 萃取液 pH 值测定》、GB/T 2912.1- 2009《纺织品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4、倾仰机构：同步倾仰底盘（原位锁定）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7、椅子框架及五星脚：优质加厚工业管型材。</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8、椅轮：高强度尼龙椅轮，耐久性测试≥10 万次无损坏。</w:t>
            </w:r>
          </w:p>
        </w:tc>
        <w:tc>
          <w:tcPr>
            <w:tcW w:w="580" w:type="dxa"/>
            <w:shd w:val="clear"/>
            <w:vAlign w:val="center"/>
          </w:tcPr>
          <w:p w14:paraId="2F2ED5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3F6063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16</w:t>
            </w:r>
          </w:p>
        </w:tc>
      </w:tr>
      <w:tr w14:paraId="0568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20" w:hRule="atLeast"/>
        </w:trPr>
        <w:tc>
          <w:tcPr>
            <w:tcW w:w="13380" w:type="dxa"/>
            <w:gridSpan w:val="7"/>
            <w:shd w:val="clear"/>
            <w:vAlign w:val="center"/>
          </w:tcPr>
          <w:p w14:paraId="3D7D3C4A">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四、辅导员1间办公室    807室</w:t>
            </w:r>
          </w:p>
        </w:tc>
      </w:tr>
      <w:tr w14:paraId="60FE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910" w:hRule="atLeast"/>
        </w:trPr>
        <w:tc>
          <w:tcPr>
            <w:tcW w:w="580" w:type="dxa"/>
            <w:shd w:val="clear"/>
            <w:noWrap/>
            <w:vAlign w:val="center"/>
          </w:tcPr>
          <w:p w14:paraId="552FDDB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4DCB6A3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469725A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186055</wp:posOffset>
                  </wp:positionH>
                  <wp:positionV relativeFrom="paragraph">
                    <wp:posOffset>1370965</wp:posOffset>
                  </wp:positionV>
                  <wp:extent cx="744220" cy="518795"/>
                  <wp:effectExtent l="0" t="0" r="5080" b="1905"/>
                  <wp:wrapNone/>
                  <wp:docPr id="112" name="图片_68_SpCnt_1"/>
                  <wp:cNvGraphicFramePr/>
                  <a:graphic xmlns:a="http://schemas.openxmlformats.org/drawingml/2006/main">
                    <a:graphicData uri="http://schemas.openxmlformats.org/drawingml/2006/picture">
                      <pic:pic xmlns:pic="http://schemas.openxmlformats.org/drawingml/2006/picture">
                        <pic:nvPicPr>
                          <pic:cNvPr id="112" name="图片_68_SpCnt_1"/>
                          <pic:cNvPicPr/>
                        </pic:nvPicPr>
                        <pic:blipFill>
                          <a:blip r:embed="rId11"/>
                          <a:stretch>
                            <a:fillRect/>
                          </a:stretch>
                        </pic:blipFill>
                        <pic:spPr>
                          <a:xfrm>
                            <a:off x="0" y="0"/>
                            <a:ext cx="744220" cy="518795"/>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10160</wp:posOffset>
                  </wp:positionH>
                  <wp:positionV relativeFrom="paragraph">
                    <wp:posOffset>335915</wp:posOffset>
                  </wp:positionV>
                  <wp:extent cx="1033145" cy="629920"/>
                  <wp:effectExtent l="0" t="0" r="8255" b="5080"/>
                  <wp:wrapNone/>
                  <wp:docPr id="113" name="图片_48"/>
                  <wp:cNvGraphicFramePr/>
                  <a:graphic xmlns:a="http://schemas.openxmlformats.org/drawingml/2006/main">
                    <a:graphicData uri="http://schemas.openxmlformats.org/drawingml/2006/picture">
                      <pic:pic xmlns:pic="http://schemas.openxmlformats.org/drawingml/2006/picture">
                        <pic:nvPicPr>
                          <pic:cNvPr id="113" name="图片_48"/>
                          <pic:cNvPicPr/>
                        </pic:nvPicPr>
                        <pic:blipFill>
                          <a:blip r:embed="rId12"/>
                          <a:stretch>
                            <a:fillRect/>
                          </a:stretch>
                        </pic:blipFill>
                        <pic:spPr>
                          <a:xfrm>
                            <a:off x="0" y="0"/>
                            <a:ext cx="1033145" cy="629920"/>
                          </a:xfrm>
                          <a:prstGeom prst="rect">
                            <a:avLst/>
                          </a:prstGeom>
                          <a:noFill/>
                          <a:ln>
                            <a:noFill/>
                          </a:ln>
                        </pic:spPr>
                      </pic:pic>
                    </a:graphicData>
                  </a:graphic>
                </wp:anchor>
              </w:drawing>
            </w:r>
          </w:p>
        </w:tc>
        <w:tc>
          <w:tcPr>
            <w:tcW w:w="1900" w:type="dxa"/>
            <w:shd w:val="clear"/>
            <w:vAlign w:val="center"/>
          </w:tcPr>
          <w:p w14:paraId="48FD248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1500W*1400D*1150H</w:t>
            </w:r>
          </w:p>
        </w:tc>
        <w:tc>
          <w:tcPr>
            <w:tcW w:w="7030" w:type="dxa"/>
            <w:shd w:val="clear"/>
            <w:vAlign w:val="center"/>
          </w:tcPr>
          <w:p w14:paraId="0A54418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配置线路管理系统，桌面含走线功能，配置铝合金毛刷阻尼翻盖（400W），桌面上操作自由方便，美观实用。翻盖下有全封闭钢制线槽及86面板托盘，每个翻盖下面板托盘预留至少4个86面板孔位（此报价不含86面板模块）。</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5、带一个三推柜。</w:t>
            </w:r>
          </w:p>
        </w:tc>
        <w:tc>
          <w:tcPr>
            <w:tcW w:w="580" w:type="dxa"/>
            <w:shd w:val="clear"/>
            <w:vAlign w:val="center"/>
          </w:tcPr>
          <w:p w14:paraId="3594677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7BDCB87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8</w:t>
            </w:r>
          </w:p>
        </w:tc>
      </w:tr>
      <w:tr w14:paraId="6C0C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930" w:hRule="atLeast"/>
        </w:trPr>
        <w:tc>
          <w:tcPr>
            <w:tcW w:w="580" w:type="dxa"/>
            <w:shd w:val="clear"/>
            <w:noWrap/>
            <w:vAlign w:val="center"/>
          </w:tcPr>
          <w:p w14:paraId="0449677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40A51D8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6EF63D6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632460</wp:posOffset>
                  </wp:positionV>
                  <wp:extent cx="850265" cy="934720"/>
                  <wp:effectExtent l="0" t="0" r="635" b="5080"/>
                  <wp:wrapNone/>
                  <wp:docPr id="114" name="图片_24"/>
                  <wp:cNvGraphicFramePr/>
                  <a:graphic xmlns:a="http://schemas.openxmlformats.org/drawingml/2006/main">
                    <a:graphicData uri="http://schemas.openxmlformats.org/drawingml/2006/picture">
                      <pic:pic xmlns:pic="http://schemas.openxmlformats.org/drawingml/2006/picture">
                        <pic:nvPicPr>
                          <pic:cNvPr id="114" name="图片_24"/>
                          <pic:cNvPicPr/>
                        </pic:nvPicPr>
                        <pic:blipFill>
                          <a:blip r:embed="rId13"/>
                          <a:stretch>
                            <a:fillRect/>
                          </a:stretch>
                        </pic:blipFill>
                        <pic:spPr>
                          <a:xfrm>
                            <a:off x="0" y="0"/>
                            <a:ext cx="850265" cy="934720"/>
                          </a:xfrm>
                          <a:prstGeom prst="rect">
                            <a:avLst/>
                          </a:prstGeom>
                          <a:noFill/>
                          <a:ln>
                            <a:noFill/>
                          </a:ln>
                        </pic:spPr>
                      </pic:pic>
                    </a:graphicData>
                  </a:graphic>
                </wp:anchor>
              </w:drawing>
            </w:r>
          </w:p>
        </w:tc>
        <w:tc>
          <w:tcPr>
            <w:tcW w:w="1900" w:type="dxa"/>
            <w:shd w:val="clear"/>
            <w:vAlign w:val="center"/>
          </w:tcPr>
          <w:p w14:paraId="282819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w:t>
            </w:r>
          </w:p>
        </w:tc>
        <w:tc>
          <w:tcPr>
            <w:tcW w:w="7030" w:type="dxa"/>
            <w:shd w:val="clear"/>
            <w:vAlign w:val="center"/>
          </w:tcPr>
          <w:p w14:paraId="6005F8A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1、椅背：采用防静电处理 3D 材质网布饰面，触感舒适，弹性好，透气性强，久坐不闷热，耐脏耐磨，易打理；符合国家最新检测依据 GB/T 17592-2024《纺织品 禁用偶氮染料的 测定》、GB/T 2912.1-2009《纺织品 甲 醛的测定 第 1 部分：游离和水解的甲 醛（水萃取法） 》、GB 18401-2 010 《国家纺织产品基本安全技术规范》。 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2、椅座：环保布料，经过防火、防污、抗菌、抗 静电、耐色牢度、抗强度等表面加工处 理；符合国家最新检测依据 GB/T 3920- 2008《纺织品 色牢度试验 耐摩擦色 牢度》、GB/T 7573 - 2009《纺织品 水 萃取液 pH 值测定》、GB/T 2912.1- 2009《纺织品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4、倾仰机构：同步倾仰底盘（原位锁定）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7、椅子框架及五星脚：优质加厚工业管型材。</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8、椅轮：高强度尼龙椅轮，耐久性测试≥10 万次无损坏。</w:t>
            </w:r>
          </w:p>
        </w:tc>
        <w:tc>
          <w:tcPr>
            <w:tcW w:w="580" w:type="dxa"/>
            <w:shd w:val="clear"/>
            <w:vAlign w:val="center"/>
          </w:tcPr>
          <w:p w14:paraId="23E456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55D931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8</w:t>
            </w:r>
          </w:p>
        </w:tc>
      </w:tr>
      <w:tr w14:paraId="7A84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20" w:hRule="atLeast"/>
        </w:trPr>
        <w:tc>
          <w:tcPr>
            <w:tcW w:w="580" w:type="dxa"/>
            <w:shd w:val="clear"/>
            <w:noWrap/>
            <w:vAlign w:val="center"/>
          </w:tcPr>
          <w:p w14:paraId="0F6EED3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231B01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两人沙发</w:t>
            </w:r>
          </w:p>
        </w:tc>
        <w:tc>
          <w:tcPr>
            <w:tcW w:w="1855" w:type="dxa"/>
            <w:shd w:val="clear"/>
            <w:vAlign w:val="center"/>
          </w:tcPr>
          <w:p w14:paraId="2080D1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-54610</wp:posOffset>
                  </wp:positionH>
                  <wp:positionV relativeFrom="paragraph">
                    <wp:posOffset>36830</wp:posOffset>
                  </wp:positionV>
                  <wp:extent cx="1028700" cy="566420"/>
                  <wp:effectExtent l="0" t="0" r="0" b="5080"/>
                  <wp:wrapNone/>
                  <wp:docPr id="92" name="图片_52"/>
                  <wp:cNvGraphicFramePr/>
                  <a:graphic xmlns:a="http://schemas.openxmlformats.org/drawingml/2006/main">
                    <a:graphicData uri="http://schemas.openxmlformats.org/drawingml/2006/picture">
                      <pic:pic xmlns:pic="http://schemas.openxmlformats.org/drawingml/2006/picture">
                        <pic:nvPicPr>
                          <pic:cNvPr id="92" name="图片_52"/>
                          <pic:cNvPicPr/>
                        </pic:nvPicPr>
                        <pic:blipFill>
                          <a:blip r:embed="rId14"/>
                          <a:stretch>
                            <a:fillRect/>
                          </a:stretch>
                        </pic:blipFill>
                        <pic:spPr>
                          <a:xfrm>
                            <a:off x="0" y="0"/>
                            <a:ext cx="1028700" cy="566420"/>
                          </a:xfrm>
                          <a:prstGeom prst="rect">
                            <a:avLst/>
                          </a:prstGeom>
                          <a:noFill/>
                          <a:ln>
                            <a:noFill/>
                          </a:ln>
                        </pic:spPr>
                      </pic:pic>
                    </a:graphicData>
                  </a:graphic>
                </wp:anchor>
              </w:drawing>
            </w:r>
          </w:p>
        </w:tc>
        <w:tc>
          <w:tcPr>
            <w:tcW w:w="1900" w:type="dxa"/>
            <w:shd w:val="clear"/>
            <w:vAlign w:val="center"/>
          </w:tcPr>
          <w:p w14:paraId="27F285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shd w:val="clear"/>
            <w:vAlign w:val="center"/>
          </w:tcPr>
          <w:p w14:paraId="6053487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378490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3E6564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2FC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580" w:type="dxa"/>
            <w:shd w:val="clear"/>
            <w:noWrap/>
            <w:vAlign w:val="center"/>
          </w:tcPr>
          <w:p w14:paraId="054A9E7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795" w:type="dxa"/>
            <w:shd w:val="clear"/>
            <w:vAlign w:val="center"/>
          </w:tcPr>
          <w:p w14:paraId="3F88BA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茶几</w:t>
            </w:r>
          </w:p>
        </w:tc>
        <w:tc>
          <w:tcPr>
            <w:tcW w:w="1855" w:type="dxa"/>
            <w:shd w:val="clear"/>
            <w:vAlign w:val="center"/>
          </w:tcPr>
          <w:p w14:paraId="7C44289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160655</wp:posOffset>
                  </wp:positionH>
                  <wp:positionV relativeFrom="paragraph">
                    <wp:posOffset>476885</wp:posOffset>
                  </wp:positionV>
                  <wp:extent cx="790575" cy="476885"/>
                  <wp:effectExtent l="0" t="0" r="9525" b="5715"/>
                  <wp:wrapNone/>
                  <wp:docPr id="90" name="图片_28"/>
                  <wp:cNvGraphicFramePr/>
                  <a:graphic xmlns:a="http://schemas.openxmlformats.org/drawingml/2006/main">
                    <a:graphicData uri="http://schemas.openxmlformats.org/drawingml/2006/picture">
                      <pic:pic xmlns:pic="http://schemas.openxmlformats.org/drawingml/2006/picture">
                        <pic:nvPicPr>
                          <pic:cNvPr id="90" name="图片_28"/>
                          <pic:cNvPicPr/>
                        </pic:nvPicPr>
                        <pic:blipFill>
                          <a:blip r:embed="rId15"/>
                          <a:stretch>
                            <a:fillRect/>
                          </a:stretch>
                        </pic:blipFill>
                        <pic:spPr>
                          <a:xfrm>
                            <a:off x="0" y="0"/>
                            <a:ext cx="790575" cy="476885"/>
                          </a:xfrm>
                          <a:prstGeom prst="rect">
                            <a:avLst/>
                          </a:prstGeom>
                          <a:noFill/>
                          <a:ln>
                            <a:noFill/>
                          </a:ln>
                        </pic:spPr>
                      </pic:pic>
                    </a:graphicData>
                  </a:graphic>
                </wp:anchor>
              </w:drawing>
            </w:r>
          </w:p>
        </w:tc>
        <w:tc>
          <w:tcPr>
            <w:tcW w:w="1900" w:type="dxa"/>
            <w:shd w:val="clear"/>
            <w:vAlign w:val="center"/>
          </w:tcPr>
          <w:p w14:paraId="5E650B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1200W*600D*430H</w:t>
            </w:r>
          </w:p>
        </w:tc>
        <w:tc>
          <w:tcPr>
            <w:tcW w:w="7030" w:type="dxa"/>
            <w:shd w:val="clear"/>
            <w:vAlign w:val="center"/>
          </w:tcPr>
          <w:p w14:paraId="44BB844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4、支架：25*25不锈钢材质，经过焊接、打磨、抛光、拉丝、喷油等工艺。涂层附着力强，抗氧化能力强。镜光拉丝处理、质感好。</w:t>
            </w:r>
          </w:p>
        </w:tc>
        <w:tc>
          <w:tcPr>
            <w:tcW w:w="580" w:type="dxa"/>
            <w:shd w:val="clear"/>
            <w:vAlign w:val="center"/>
          </w:tcPr>
          <w:p w14:paraId="271DAEB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noWrap/>
            <w:vAlign w:val="center"/>
          </w:tcPr>
          <w:p w14:paraId="4575EB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6E05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580" w:type="dxa"/>
            <w:shd w:val="clear"/>
            <w:noWrap/>
            <w:vAlign w:val="center"/>
          </w:tcPr>
          <w:p w14:paraId="5DE4961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795" w:type="dxa"/>
            <w:shd w:val="clear"/>
            <w:vAlign w:val="center"/>
          </w:tcPr>
          <w:p w14:paraId="2F76A1F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文件柜</w:t>
            </w:r>
          </w:p>
        </w:tc>
        <w:tc>
          <w:tcPr>
            <w:tcW w:w="1855" w:type="dxa"/>
            <w:shd w:val="clear"/>
            <w:vAlign w:val="center"/>
          </w:tcPr>
          <w:p w14:paraId="1ED0225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271145</wp:posOffset>
                  </wp:positionV>
                  <wp:extent cx="670560" cy="1144270"/>
                  <wp:effectExtent l="0" t="0" r="2540" b="11430"/>
                  <wp:wrapNone/>
                  <wp:docPr id="96" name="图片_53_SpCnt_1"/>
                  <wp:cNvGraphicFramePr/>
                  <a:graphic xmlns:a="http://schemas.openxmlformats.org/drawingml/2006/main">
                    <a:graphicData uri="http://schemas.openxmlformats.org/drawingml/2006/picture">
                      <pic:pic xmlns:pic="http://schemas.openxmlformats.org/drawingml/2006/picture">
                        <pic:nvPicPr>
                          <pic:cNvPr id="96" name="图片_53_SpCnt_1"/>
                          <pic:cNvPicPr/>
                        </pic:nvPicPr>
                        <pic:blipFill>
                          <a:blip r:embed="rId16"/>
                          <a:stretch>
                            <a:fillRect/>
                          </a:stretch>
                        </pic:blipFill>
                        <pic:spPr>
                          <a:xfrm>
                            <a:off x="0" y="0"/>
                            <a:ext cx="670560" cy="1144270"/>
                          </a:xfrm>
                          <a:prstGeom prst="rect">
                            <a:avLst/>
                          </a:prstGeom>
                          <a:noFill/>
                          <a:ln>
                            <a:noFill/>
                          </a:ln>
                        </pic:spPr>
                      </pic:pic>
                    </a:graphicData>
                  </a:graphic>
                </wp:anchor>
              </w:drawing>
            </w:r>
          </w:p>
        </w:tc>
        <w:tc>
          <w:tcPr>
            <w:tcW w:w="1900" w:type="dxa"/>
            <w:shd w:val="clear"/>
            <w:vAlign w:val="center"/>
          </w:tcPr>
          <w:p w14:paraId="221CF6B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900W*400D*1850H</w:t>
            </w:r>
          </w:p>
        </w:tc>
        <w:tc>
          <w:tcPr>
            <w:tcW w:w="7030" w:type="dxa"/>
            <w:shd w:val="clear"/>
            <w:vAlign w:val="center"/>
          </w:tcPr>
          <w:p w14:paraId="357099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1、基材：需采用一级冷轧钢板，板厚≥0.8mm，应无锈蚀、氧化膜脱落、刃口、毛刺、锐棱，表面应细密，应无裂纹、黑斑等。符合国家最新检测依据GB/T 3325-2024《金属家具通用技术条件》、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3827-1999 《轻工产品金属镀层和化学处理层的耐腐蚀试验方法乙酸盐雾试验(ASS)法》、</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3832-1999《轻工产品金属镀层 腐蚀试验结果的评价》。</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2、静电粉末：所有金属表面除油、除污后，需采用环 保环氧树脂静电粉末喷涂处理。静电粉末色泽一致，应无流挂、疙痞、皱皮、飞法等。符合国家最新检测依据 HG/T 2006-2022《热固性和热塑性粉末涂料》。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3、工艺：焊接采用保护焊，无砂眼、折角处圆滑、无毛刺；各接合部连接合理。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4、结构：对开门柜，内带两块层板。柜门需带锁，内嵌式拉手。</w:t>
            </w:r>
          </w:p>
        </w:tc>
        <w:tc>
          <w:tcPr>
            <w:tcW w:w="580" w:type="dxa"/>
            <w:shd w:val="clear"/>
            <w:vAlign w:val="center"/>
          </w:tcPr>
          <w:p w14:paraId="407FCCC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18ACA63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8</w:t>
            </w:r>
          </w:p>
        </w:tc>
      </w:tr>
      <w:tr w14:paraId="6081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20" w:hRule="atLeast"/>
        </w:trPr>
        <w:tc>
          <w:tcPr>
            <w:tcW w:w="13380" w:type="dxa"/>
            <w:gridSpan w:val="7"/>
            <w:shd w:val="clear"/>
            <w:vAlign w:val="center"/>
          </w:tcPr>
          <w:p w14:paraId="0CDB7F95">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五、806会议室1间</w:t>
            </w:r>
          </w:p>
        </w:tc>
      </w:tr>
      <w:tr w14:paraId="5BC2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80" w:type="dxa"/>
            <w:shd w:val="clear"/>
            <w:noWrap/>
            <w:vAlign w:val="center"/>
          </w:tcPr>
          <w:p w14:paraId="41AD625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2722D7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会议桌</w:t>
            </w:r>
          </w:p>
        </w:tc>
        <w:tc>
          <w:tcPr>
            <w:tcW w:w="1855" w:type="dxa"/>
            <w:shd w:val="clear"/>
            <w:vAlign w:val="center"/>
          </w:tcPr>
          <w:p w14:paraId="5C7B237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-25400</wp:posOffset>
                  </wp:positionH>
                  <wp:positionV relativeFrom="paragraph">
                    <wp:posOffset>483235</wp:posOffset>
                  </wp:positionV>
                  <wp:extent cx="1066800" cy="672465"/>
                  <wp:effectExtent l="0" t="0" r="0" b="635"/>
                  <wp:wrapNone/>
                  <wp:docPr id="102" name="图片_18"/>
                  <wp:cNvGraphicFramePr/>
                  <a:graphic xmlns:a="http://schemas.openxmlformats.org/drawingml/2006/main">
                    <a:graphicData uri="http://schemas.openxmlformats.org/drawingml/2006/picture">
                      <pic:pic xmlns:pic="http://schemas.openxmlformats.org/drawingml/2006/picture">
                        <pic:nvPicPr>
                          <pic:cNvPr id="102" name="图片_18"/>
                          <pic:cNvPicPr/>
                        </pic:nvPicPr>
                        <pic:blipFill>
                          <a:blip r:embed="rId19"/>
                          <a:stretch>
                            <a:fillRect/>
                          </a:stretch>
                        </pic:blipFill>
                        <pic:spPr>
                          <a:xfrm>
                            <a:off x="0" y="0"/>
                            <a:ext cx="1066800" cy="672465"/>
                          </a:xfrm>
                          <a:prstGeom prst="rect">
                            <a:avLst/>
                          </a:prstGeom>
                          <a:noFill/>
                          <a:ln>
                            <a:noFill/>
                          </a:ln>
                        </pic:spPr>
                      </pic:pic>
                    </a:graphicData>
                  </a:graphic>
                </wp:anchor>
              </w:drawing>
            </w:r>
          </w:p>
        </w:tc>
        <w:tc>
          <w:tcPr>
            <w:tcW w:w="1900" w:type="dxa"/>
            <w:shd w:val="clear"/>
            <w:vAlign w:val="center"/>
          </w:tcPr>
          <w:p w14:paraId="1C4C2A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7200W*1800D*750H</w:t>
            </w:r>
          </w:p>
        </w:tc>
        <w:tc>
          <w:tcPr>
            <w:tcW w:w="7030" w:type="dxa"/>
            <w:shd w:val="clear"/>
            <w:vAlign w:val="center"/>
          </w:tcPr>
          <w:p w14:paraId="6B2B713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4、箱体会议桌更适合大型会议场所，豪华气派，稳重，箱体结构每段都配备检修门，箱体内部具备大量上线功能，浑水油漆工艺；箱体颜色黑色、银色、碳灰色可选择。</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5、DTC阻尼铰链；文信自主研发的铝合金扪皮单翻/双翻线盖，每块台面都配备高品质的翻盖及电源模块，含3C认证的4个5孔强电,1个HDMI,1个六类网络模块，会议中使用更便捷；桌面线槽带缓冲静音功能，便于使用。</w:t>
            </w:r>
          </w:p>
        </w:tc>
        <w:tc>
          <w:tcPr>
            <w:tcW w:w="580" w:type="dxa"/>
            <w:shd w:val="clear"/>
            <w:vAlign w:val="center"/>
          </w:tcPr>
          <w:p w14:paraId="2796BE4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5EDB4E8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4986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470" w:hRule="atLeast"/>
        </w:trPr>
        <w:tc>
          <w:tcPr>
            <w:tcW w:w="580" w:type="dxa"/>
            <w:shd w:val="clear"/>
            <w:noWrap/>
            <w:vAlign w:val="center"/>
          </w:tcPr>
          <w:p w14:paraId="3C0E021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328D874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会议椅</w:t>
            </w:r>
          </w:p>
        </w:tc>
        <w:tc>
          <w:tcPr>
            <w:tcW w:w="1855" w:type="dxa"/>
            <w:shd w:val="clear"/>
            <w:noWrap/>
            <w:vAlign w:val="center"/>
          </w:tcPr>
          <w:p w14:paraId="06A9B0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247650</wp:posOffset>
                  </wp:positionH>
                  <wp:positionV relativeFrom="paragraph">
                    <wp:posOffset>292735</wp:posOffset>
                  </wp:positionV>
                  <wp:extent cx="629920" cy="965835"/>
                  <wp:effectExtent l="0" t="0" r="5080" b="12065"/>
                  <wp:wrapNone/>
                  <wp:docPr id="91" name="图片_10264"/>
                  <wp:cNvGraphicFramePr/>
                  <a:graphic xmlns:a="http://schemas.openxmlformats.org/drawingml/2006/main">
                    <a:graphicData uri="http://schemas.openxmlformats.org/drawingml/2006/picture">
                      <pic:pic xmlns:pic="http://schemas.openxmlformats.org/drawingml/2006/picture">
                        <pic:nvPicPr>
                          <pic:cNvPr id="91" name="图片_10264"/>
                          <pic:cNvPicPr/>
                        </pic:nvPicPr>
                        <pic:blipFill>
                          <a:blip r:embed="rId20"/>
                          <a:stretch>
                            <a:fillRect/>
                          </a:stretch>
                        </pic:blipFill>
                        <pic:spPr>
                          <a:xfrm>
                            <a:off x="0" y="0"/>
                            <a:ext cx="629920" cy="965835"/>
                          </a:xfrm>
                          <a:prstGeom prst="rect">
                            <a:avLst/>
                          </a:prstGeom>
                          <a:noFill/>
                          <a:ln>
                            <a:noFill/>
                          </a:ln>
                        </pic:spPr>
                      </pic:pic>
                    </a:graphicData>
                  </a:graphic>
                </wp:anchor>
              </w:drawing>
            </w:r>
          </w:p>
        </w:tc>
        <w:tc>
          <w:tcPr>
            <w:tcW w:w="1900" w:type="dxa"/>
            <w:shd w:val="clear"/>
            <w:vAlign w:val="center"/>
          </w:tcPr>
          <w:p w14:paraId="032D68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常规尺寸</w:t>
            </w:r>
          </w:p>
        </w:tc>
        <w:tc>
          <w:tcPr>
            <w:tcW w:w="7030" w:type="dxa"/>
            <w:shd w:val="clear"/>
            <w:vAlign w:val="center"/>
          </w:tcPr>
          <w:p w14:paraId="2413873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3、板材： E1级环保标准，单层加厚层板，厚度15mm，含水率≤9%，11层经纬交织，经高温蒸煮、高温层压。试摔刚性好、不变形、不虫蛀、不霉变。</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4、扶手+弓形架：高标准电镀架，2.0mm壁管厚度，不可升降，可承280KG，可过美国BIFMA测试。</w:t>
            </w:r>
          </w:p>
        </w:tc>
        <w:tc>
          <w:tcPr>
            <w:tcW w:w="580" w:type="dxa"/>
            <w:shd w:val="clear"/>
            <w:vAlign w:val="center"/>
          </w:tcPr>
          <w:p w14:paraId="4FD2CE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把</w:t>
            </w:r>
          </w:p>
        </w:tc>
        <w:tc>
          <w:tcPr>
            <w:tcW w:w="640" w:type="dxa"/>
            <w:shd w:val="clear"/>
            <w:vAlign w:val="center"/>
          </w:tcPr>
          <w:p w14:paraId="1F8C19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22</w:t>
            </w:r>
          </w:p>
        </w:tc>
      </w:tr>
      <w:tr w14:paraId="255D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000" w:hRule="atLeast"/>
        </w:trPr>
        <w:tc>
          <w:tcPr>
            <w:tcW w:w="580" w:type="dxa"/>
            <w:shd w:val="clear"/>
            <w:noWrap/>
            <w:vAlign w:val="center"/>
          </w:tcPr>
          <w:p w14:paraId="2CEA294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690EE20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会议椅带桌板</w:t>
            </w:r>
          </w:p>
        </w:tc>
        <w:tc>
          <w:tcPr>
            <w:tcW w:w="1855" w:type="dxa"/>
            <w:shd w:val="clear"/>
            <w:noWrap/>
            <w:vAlign w:val="center"/>
          </w:tcPr>
          <w:p w14:paraId="4B34B49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wp:posOffset>
                  </wp:positionH>
                  <wp:positionV relativeFrom="paragraph">
                    <wp:posOffset>296545</wp:posOffset>
                  </wp:positionV>
                  <wp:extent cx="880745" cy="950595"/>
                  <wp:effectExtent l="0" t="0" r="8255" b="1905"/>
                  <wp:wrapNone/>
                  <wp:docPr id="107" name="图片_12"/>
                  <wp:cNvGraphicFramePr/>
                  <a:graphic xmlns:a="http://schemas.openxmlformats.org/drawingml/2006/main">
                    <a:graphicData uri="http://schemas.openxmlformats.org/drawingml/2006/picture">
                      <pic:pic xmlns:pic="http://schemas.openxmlformats.org/drawingml/2006/picture">
                        <pic:nvPicPr>
                          <pic:cNvPr id="107" name="图片_12"/>
                          <pic:cNvPicPr/>
                        </pic:nvPicPr>
                        <pic:blipFill>
                          <a:blip r:embed="rId21"/>
                          <a:stretch>
                            <a:fillRect/>
                          </a:stretch>
                        </pic:blipFill>
                        <pic:spPr>
                          <a:xfrm>
                            <a:off x="0" y="0"/>
                            <a:ext cx="880745" cy="950595"/>
                          </a:xfrm>
                          <a:prstGeom prst="rect">
                            <a:avLst/>
                          </a:prstGeom>
                          <a:noFill/>
                          <a:ln>
                            <a:noFill/>
                          </a:ln>
                        </pic:spPr>
                      </pic:pic>
                    </a:graphicData>
                  </a:graphic>
                </wp:anchor>
              </w:drawing>
            </w:r>
          </w:p>
        </w:tc>
        <w:tc>
          <w:tcPr>
            <w:tcW w:w="1900" w:type="dxa"/>
            <w:shd w:val="clear"/>
            <w:vAlign w:val="center"/>
          </w:tcPr>
          <w:p w14:paraId="5C7D16E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590W*555D*850H</w:t>
            </w:r>
          </w:p>
        </w:tc>
        <w:tc>
          <w:tcPr>
            <w:tcW w:w="7030" w:type="dxa"/>
            <w:shd w:val="clear"/>
            <w:vAlign w:val="center"/>
          </w:tcPr>
          <w:p w14:paraId="4A4732F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1、靠背：采用环保网布，经过防火、防污、抗菌、抗 静电、耐色牢度、抗强度等表面加工处 理；符合国家最新检测依据GB/T 2912.1 - 2009《纺织品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2、坐垫：采用环保布艺面料，经过防火、防污、抗菌、抗 静电、耐色牢度、抗强度等表面加工处 理；符合国家最新检测依据 GB/T 3920- 2008《纺织品 色牢度试验 耐摩擦色 牢度》、GB/T 7573 - 2009《纺织品 水 萃取液 pH 值测定》、GB/T 2912.1 - 2009《纺织品 甲醛的测定 第 1 部分： 游离和水解的甲醛（水萃取法）》。甲醛含量≤20mg/kg，可分解致癌芳香 胺染料≤5mg/kg，耐干摩擦≥3级，PH值≥6。</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3、海棉：符合国家最新检测依据 GB/T 10802 - 2023《通用软质聚氨酯泡沫塑料》，25% 压陷比≥2,75%压缩永久变形≤6%， 回弹率≥35%，拉伸强度≥100kpa，撕 裂强度≥3N/cm，干热老化后拉伸强度≥90kpa ，湿热老化后拉伸强度≥ 90kpa，甲醛散发≤8mg/kg。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4、结构及工艺：布绒软包翻折坐垫，黑色静音万向轮，带可翻转小桌板。</w:t>
            </w:r>
          </w:p>
        </w:tc>
        <w:tc>
          <w:tcPr>
            <w:tcW w:w="580" w:type="dxa"/>
            <w:shd w:val="clear"/>
            <w:vAlign w:val="center"/>
          </w:tcPr>
          <w:p w14:paraId="122BCD9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把</w:t>
            </w:r>
          </w:p>
        </w:tc>
        <w:tc>
          <w:tcPr>
            <w:tcW w:w="640" w:type="dxa"/>
            <w:shd w:val="clear"/>
            <w:vAlign w:val="center"/>
          </w:tcPr>
          <w:p w14:paraId="52E4B7D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27</w:t>
            </w:r>
          </w:p>
        </w:tc>
      </w:tr>
      <w:tr w14:paraId="15D8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0" w:hRule="atLeast"/>
        </w:trPr>
        <w:tc>
          <w:tcPr>
            <w:tcW w:w="580" w:type="dxa"/>
            <w:shd w:val="clear"/>
            <w:vAlign w:val="center"/>
          </w:tcPr>
          <w:p w14:paraId="7A54292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795" w:type="dxa"/>
            <w:shd w:val="clear"/>
            <w:vAlign w:val="center"/>
          </w:tcPr>
          <w:p w14:paraId="773FC0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茶水柜</w:t>
            </w:r>
          </w:p>
        </w:tc>
        <w:tc>
          <w:tcPr>
            <w:tcW w:w="1855" w:type="dxa"/>
            <w:shd w:val="clear"/>
            <w:vAlign w:val="center"/>
          </w:tcPr>
          <w:p w14:paraId="39F9040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-12065</wp:posOffset>
                  </wp:positionH>
                  <wp:positionV relativeFrom="paragraph">
                    <wp:posOffset>490855</wp:posOffset>
                  </wp:positionV>
                  <wp:extent cx="1104265" cy="708660"/>
                  <wp:effectExtent l="0" t="0" r="635" b="2540"/>
                  <wp:wrapNone/>
                  <wp:docPr id="100" name="图片_39"/>
                  <wp:cNvGraphicFramePr/>
                  <a:graphic xmlns:a="http://schemas.openxmlformats.org/drawingml/2006/main">
                    <a:graphicData uri="http://schemas.openxmlformats.org/drawingml/2006/picture">
                      <pic:pic xmlns:pic="http://schemas.openxmlformats.org/drawingml/2006/picture">
                        <pic:nvPicPr>
                          <pic:cNvPr id="100" name="图片_39"/>
                          <pic:cNvPicPr/>
                        </pic:nvPicPr>
                        <pic:blipFill>
                          <a:blip r:embed="rId22"/>
                          <a:stretch>
                            <a:fillRect/>
                          </a:stretch>
                        </pic:blipFill>
                        <pic:spPr>
                          <a:xfrm>
                            <a:off x="0" y="0"/>
                            <a:ext cx="1104265" cy="708660"/>
                          </a:xfrm>
                          <a:prstGeom prst="rect">
                            <a:avLst/>
                          </a:prstGeom>
                          <a:noFill/>
                          <a:ln>
                            <a:noFill/>
                          </a:ln>
                        </pic:spPr>
                      </pic:pic>
                    </a:graphicData>
                  </a:graphic>
                </wp:anchor>
              </w:drawing>
            </w:r>
          </w:p>
        </w:tc>
        <w:tc>
          <w:tcPr>
            <w:tcW w:w="1900" w:type="dxa"/>
            <w:shd w:val="clear"/>
            <w:vAlign w:val="center"/>
          </w:tcPr>
          <w:p w14:paraId="3C54440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1200W*400D*800H</w:t>
            </w:r>
          </w:p>
        </w:tc>
        <w:tc>
          <w:tcPr>
            <w:tcW w:w="7030" w:type="dxa"/>
            <w:shd w:val="clear"/>
            <w:vAlign w:val="center"/>
          </w:tcPr>
          <w:p w14:paraId="0B0219E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4、五金件：使用优质品牌五金件。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5、结构及功能：开门矮柜，1块活动层板</w:t>
            </w:r>
          </w:p>
        </w:tc>
        <w:tc>
          <w:tcPr>
            <w:tcW w:w="580" w:type="dxa"/>
            <w:shd w:val="clear"/>
            <w:vAlign w:val="center"/>
          </w:tcPr>
          <w:p w14:paraId="5237F0E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71F920D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12D7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380" w:type="dxa"/>
            <w:gridSpan w:val="7"/>
            <w:shd w:val="clear"/>
            <w:vAlign w:val="center"/>
          </w:tcPr>
          <w:p w14:paraId="4D852278">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六、802室谈话室1间</w:t>
            </w:r>
          </w:p>
        </w:tc>
      </w:tr>
      <w:tr w14:paraId="292A7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0" w:hRule="atLeast"/>
        </w:trPr>
        <w:tc>
          <w:tcPr>
            <w:tcW w:w="580" w:type="dxa"/>
            <w:shd w:val="clear"/>
            <w:noWrap/>
            <w:vAlign w:val="center"/>
          </w:tcPr>
          <w:p w14:paraId="275D0C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2ABB887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两人沙发</w:t>
            </w:r>
          </w:p>
        </w:tc>
        <w:tc>
          <w:tcPr>
            <w:tcW w:w="1855" w:type="dxa"/>
            <w:shd w:val="clear"/>
            <w:vAlign w:val="center"/>
          </w:tcPr>
          <w:p w14:paraId="6D63D0E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-19685</wp:posOffset>
                  </wp:positionH>
                  <wp:positionV relativeFrom="paragraph">
                    <wp:posOffset>244475</wp:posOffset>
                  </wp:positionV>
                  <wp:extent cx="1028700" cy="566420"/>
                  <wp:effectExtent l="0" t="0" r="0" b="5080"/>
                  <wp:wrapNone/>
                  <wp:docPr id="101" name="图片_54"/>
                  <wp:cNvGraphicFramePr/>
                  <a:graphic xmlns:a="http://schemas.openxmlformats.org/drawingml/2006/main">
                    <a:graphicData uri="http://schemas.openxmlformats.org/drawingml/2006/picture">
                      <pic:pic xmlns:pic="http://schemas.openxmlformats.org/drawingml/2006/picture">
                        <pic:nvPicPr>
                          <pic:cNvPr id="101" name="图片_54"/>
                          <pic:cNvPicPr/>
                        </pic:nvPicPr>
                        <pic:blipFill>
                          <a:blip r:embed="rId14"/>
                          <a:stretch>
                            <a:fillRect/>
                          </a:stretch>
                        </pic:blipFill>
                        <pic:spPr>
                          <a:xfrm>
                            <a:off x="0" y="0"/>
                            <a:ext cx="1028700" cy="566420"/>
                          </a:xfrm>
                          <a:prstGeom prst="rect">
                            <a:avLst/>
                          </a:prstGeom>
                          <a:noFill/>
                          <a:ln>
                            <a:noFill/>
                          </a:ln>
                        </pic:spPr>
                      </pic:pic>
                    </a:graphicData>
                  </a:graphic>
                </wp:anchor>
              </w:drawing>
            </w:r>
          </w:p>
        </w:tc>
        <w:tc>
          <w:tcPr>
            <w:tcW w:w="1900" w:type="dxa"/>
            <w:shd w:val="clear"/>
            <w:vAlign w:val="center"/>
          </w:tcPr>
          <w:p w14:paraId="6338AE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shd w:val="clear"/>
            <w:vAlign w:val="center"/>
          </w:tcPr>
          <w:p w14:paraId="1FA9B3C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7BF7A76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7FFCF54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095A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898" w:hRule="atLeast"/>
        </w:trPr>
        <w:tc>
          <w:tcPr>
            <w:tcW w:w="580" w:type="dxa"/>
            <w:shd w:val="clear"/>
            <w:noWrap/>
            <w:vAlign w:val="center"/>
          </w:tcPr>
          <w:p w14:paraId="055E149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1D5D9CF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茶几</w:t>
            </w:r>
          </w:p>
        </w:tc>
        <w:tc>
          <w:tcPr>
            <w:tcW w:w="1855" w:type="dxa"/>
            <w:shd w:val="clear"/>
            <w:vAlign w:val="center"/>
          </w:tcPr>
          <w:p w14:paraId="38D7D01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60325</wp:posOffset>
                  </wp:positionH>
                  <wp:positionV relativeFrom="paragraph">
                    <wp:posOffset>379730</wp:posOffset>
                  </wp:positionV>
                  <wp:extent cx="790575" cy="476885"/>
                  <wp:effectExtent l="0" t="0" r="9525" b="5715"/>
                  <wp:wrapNone/>
                  <wp:docPr id="105" name="图片_30"/>
                  <wp:cNvGraphicFramePr/>
                  <a:graphic xmlns:a="http://schemas.openxmlformats.org/drawingml/2006/main">
                    <a:graphicData uri="http://schemas.openxmlformats.org/drawingml/2006/picture">
                      <pic:pic xmlns:pic="http://schemas.openxmlformats.org/drawingml/2006/picture">
                        <pic:nvPicPr>
                          <pic:cNvPr id="105" name="图片_30"/>
                          <pic:cNvPicPr/>
                        </pic:nvPicPr>
                        <pic:blipFill>
                          <a:blip r:embed="rId15"/>
                          <a:stretch>
                            <a:fillRect/>
                          </a:stretch>
                        </pic:blipFill>
                        <pic:spPr>
                          <a:xfrm>
                            <a:off x="0" y="0"/>
                            <a:ext cx="790575" cy="476885"/>
                          </a:xfrm>
                          <a:prstGeom prst="rect">
                            <a:avLst/>
                          </a:prstGeom>
                          <a:noFill/>
                          <a:ln>
                            <a:noFill/>
                          </a:ln>
                        </pic:spPr>
                      </pic:pic>
                    </a:graphicData>
                  </a:graphic>
                </wp:anchor>
              </w:drawing>
            </w:r>
          </w:p>
        </w:tc>
        <w:tc>
          <w:tcPr>
            <w:tcW w:w="1900" w:type="dxa"/>
            <w:shd w:val="clear"/>
            <w:vAlign w:val="center"/>
          </w:tcPr>
          <w:p w14:paraId="5A0FE1A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1200W*600D*430H</w:t>
            </w:r>
          </w:p>
        </w:tc>
        <w:tc>
          <w:tcPr>
            <w:tcW w:w="7030" w:type="dxa"/>
            <w:shd w:val="clear"/>
            <w:vAlign w:val="center"/>
          </w:tcPr>
          <w:p w14:paraId="255A49F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4、支架：25*25不锈钢材质，经过焊接、打磨、抛光、拉丝、喷油等工艺。涂层附着力强，抗氧化能力强。镜光拉丝处理、质感好。</w:t>
            </w:r>
          </w:p>
        </w:tc>
        <w:tc>
          <w:tcPr>
            <w:tcW w:w="580" w:type="dxa"/>
            <w:shd w:val="clear"/>
            <w:vAlign w:val="center"/>
          </w:tcPr>
          <w:p w14:paraId="5C2A4C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noWrap/>
            <w:vAlign w:val="center"/>
          </w:tcPr>
          <w:p w14:paraId="49A87A0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r>
      <w:tr w14:paraId="4D027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380" w:type="dxa"/>
            <w:gridSpan w:val="7"/>
            <w:shd w:val="clear"/>
            <w:vAlign w:val="center"/>
          </w:tcPr>
          <w:p w14:paraId="103811ED">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七、803、804室2间</w:t>
            </w:r>
          </w:p>
        </w:tc>
      </w:tr>
      <w:tr w14:paraId="5407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510" w:hRule="atLeast"/>
        </w:trPr>
        <w:tc>
          <w:tcPr>
            <w:tcW w:w="580" w:type="dxa"/>
            <w:shd w:val="clear"/>
            <w:noWrap/>
            <w:vAlign w:val="center"/>
          </w:tcPr>
          <w:p w14:paraId="58B4FA3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71EC0A1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423370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154305</wp:posOffset>
                  </wp:positionH>
                  <wp:positionV relativeFrom="paragraph">
                    <wp:posOffset>1269365</wp:posOffset>
                  </wp:positionV>
                  <wp:extent cx="744220" cy="518795"/>
                  <wp:effectExtent l="0" t="0" r="5080" b="1905"/>
                  <wp:wrapNone/>
                  <wp:docPr id="97" name="图片_68_SpCnt_2"/>
                  <wp:cNvGraphicFramePr/>
                  <a:graphic xmlns:a="http://schemas.openxmlformats.org/drawingml/2006/main">
                    <a:graphicData uri="http://schemas.openxmlformats.org/drawingml/2006/picture">
                      <pic:pic xmlns:pic="http://schemas.openxmlformats.org/drawingml/2006/picture">
                        <pic:nvPicPr>
                          <pic:cNvPr id="97" name="图片_68_SpCnt_2"/>
                          <pic:cNvPicPr/>
                        </pic:nvPicPr>
                        <pic:blipFill>
                          <a:blip r:embed="rId11"/>
                          <a:stretch>
                            <a:fillRect/>
                          </a:stretch>
                        </pic:blipFill>
                        <pic:spPr>
                          <a:xfrm>
                            <a:off x="0" y="0"/>
                            <a:ext cx="744220" cy="518795"/>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220980</wp:posOffset>
                  </wp:positionV>
                  <wp:extent cx="1116330" cy="655955"/>
                  <wp:effectExtent l="0" t="0" r="1270" b="4445"/>
                  <wp:wrapNone/>
                  <wp:docPr id="98" name="图片_50"/>
                  <wp:cNvGraphicFramePr/>
                  <a:graphic xmlns:a="http://schemas.openxmlformats.org/drawingml/2006/main">
                    <a:graphicData uri="http://schemas.openxmlformats.org/drawingml/2006/picture">
                      <pic:pic xmlns:pic="http://schemas.openxmlformats.org/drawingml/2006/picture">
                        <pic:nvPicPr>
                          <pic:cNvPr id="98" name="图片_50"/>
                          <pic:cNvPicPr/>
                        </pic:nvPicPr>
                        <pic:blipFill>
                          <a:blip r:embed="rId12"/>
                          <a:stretch>
                            <a:fillRect/>
                          </a:stretch>
                        </pic:blipFill>
                        <pic:spPr>
                          <a:xfrm>
                            <a:off x="0" y="0"/>
                            <a:ext cx="1116330" cy="655955"/>
                          </a:xfrm>
                          <a:prstGeom prst="rect">
                            <a:avLst/>
                          </a:prstGeom>
                          <a:noFill/>
                          <a:ln>
                            <a:noFill/>
                          </a:ln>
                        </pic:spPr>
                      </pic:pic>
                    </a:graphicData>
                  </a:graphic>
                </wp:anchor>
              </w:drawing>
            </w:r>
          </w:p>
        </w:tc>
        <w:tc>
          <w:tcPr>
            <w:tcW w:w="1900" w:type="dxa"/>
            <w:shd w:val="clear"/>
            <w:vAlign w:val="center"/>
          </w:tcPr>
          <w:p w14:paraId="2B29ACF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1500W*1400D*1150H</w:t>
            </w:r>
          </w:p>
        </w:tc>
        <w:tc>
          <w:tcPr>
            <w:tcW w:w="7030" w:type="dxa"/>
            <w:shd w:val="clear"/>
            <w:vAlign w:val="center"/>
          </w:tcPr>
          <w:p w14:paraId="0468913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配置线路管理系统，桌面含走线功能，配置铝合金毛刷阻尼翻盖（400W），桌面上操作自由方便，美观实用。翻盖下有全封闭钢制线槽及86面板托盘，每个翻盖下面板托盘预留至少4个86面板孔位（此报价不含86面板模块）。</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5、带一个三推柜。</w:t>
            </w:r>
          </w:p>
        </w:tc>
        <w:tc>
          <w:tcPr>
            <w:tcW w:w="580" w:type="dxa"/>
            <w:shd w:val="clear"/>
            <w:vAlign w:val="center"/>
          </w:tcPr>
          <w:p w14:paraId="761340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4955B5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1F46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830" w:hRule="atLeast"/>
        </w:trPr>
        <w:tc>
          <w:tcPr>
            <w:tcW w:w="580" w:type="dxa"/>
            <w:shd w:val="clear"/>
            <w:noWrap/>
            <w:vAlign w:val="center"/>
          </w:tcPr>
          <w:p w14:paraId="1A7018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2BFB043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67FBF0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wp:posOffset>
                  </wp:positionH>
                  <wp:positionV relativeFrom="paragraph">
                    <wp:posOffset>604520</wp:posOffset>
                  </wp:positionV>
                  <wp:extent cx="850265" cy="934720"/>
                  <wp:effectExtent l="0" t="0" r="635" b="5080"/>
                  <wp:wrapNone/>
                  <wp:docPr id="93" name="图片_25"/>
                  <wp:cNvGraphicFramePr/>
                  <a:graphic xmlns:a="http://schemas.openxmlformats.org/drawingml/2006/main">
                    <a:graphicData uri="http://schemas.openxmlformats.org/drawingml/2006/picture">
                      <pic:pic xmlns:pic="http://schemas.openxmlformats.org/drawingml/2006/picture">
                        <pic:nvPicPr>
                          <pic:cNvPr id="93" name="图片_25"/>
                          <pic:cNvPicPr/>
                        </pic:nvPicPr>
                        <pic:blipFill>
                          <a:blip r:embed="rId13"/>
                          <a:stretch>
                            <a:fillRect/>
                          </a:stretch>
                        </pic:blipFill>
                        <pic:spPr>
                          <a:xfrm>
                            <a:off x="0" y="0"/>
                            <a:ext cx="850265" cy="934720"/>
                          </a:xfrm>
                          <a:prstGeom prst="rect">
                            <a:avLst/>
                          </a:prstGeom>
                          <a:noFill/>
                          <a:ln>
                            <a:noFill/>
                          </a:ln>
                        </pic:spPr>
                      </pic:pic>
                    </a:graphicData>
                  </a:graphic>
                </wp:anchor>
              </w:drawing>
            </w:r>
          </w:p>
        </w:tc>
        <w:tc>
          <w:tcPr>
            <w:tcW w:w="1900" w:type="dxa"/>
            <w:shd w:val="clear"/>
            <w:vAlign w:val="center"/>
          </w:tcPr>
          <w:p w14:paraId="3147F7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w:t>
            </w:r>
          </w:p>
        </w:tc>
        <w:tc>
          <w:tcPr>
            <w:tcW w:w="7030" w:type="dxa"/>
            <w:shd w:val="clear"/>
            <w:vAlign w:val="center"/>
          </w:tcPr>
          <w:p w14:paraId="32E1C15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1、椅背：采用防静电处理 3D 材质网布饰面，触感舒适，弹性好，透气性强，久坐不闷热，耐脏耐磨，易打理；符合国家最新检测依据 GB/T 17592-2024《纺织品 禁用偶氮染料的 测定》、GB/T 2912.1-2009《纺织品 甲 醛的测定 第 1 部分：游离和水解的甲 醛（水萃取法） 》、GB 18401-2 010 《国家纺织产品基本安全技术规范》。 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2、椅座：环保布料，经过防火、防污、抗菌、抗 静电、耐色牢度、抗强度等表面加工处 理；符合国家最新检测依据 GB/T 3920- 2008《纺织品 色牢度试验 耐摩擦色 牢度》、GB/T 7573 - 2009《纺织品 水 萃取液 pH 值测定》、GB/T 2912.1- 2009《纺织品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4、倾仰机构：同步倾仰底盘（原位锁定）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7、椅子框架及五星脚：优质加厚工业管型材。</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8、椅轮：高强度尼龙椅轮，耐久性测试≥10 万次无损坏。</w:t>
            </w:r>
          </w:p>
        </w:tc>
        <w:tc>
          <w:tcPr>
            <w:tcW w:w="580" w:type="dxa"/>
            <w:shd w:val="clear"/>
            <w:vAlign w:val="center"/>
          </w:tcPr>
          <w:p w14:paraId="724084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77F333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2D33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240" w:hRule="atLeast"/>
        </w:trPr>
        <w:tc>
          <w:tcPr>
            <w:tcW w:w="580" w:type="dxa"/>
            <w:shd w:val="clear"/>
            <w:noWrap/>
            <w:vAlign w:val="center"/>
          </w:tcPr>
          <w:p w14:paraId="506EF47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6BC924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两人沙发</w:t>
            </w:r>
          </w:p>
        </w:tc>
        <w:tc>
          <w:tcPr>
            <w:tcW w:w="1855" w:type="dxa"/>
            <w:shd w:val="clear"/>
            <w:vAlign w:val="center"/>
          </w:tcPr>
          <w:p w14:paraId="0172C9D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6985</wp:posOffset>
                  </wp:positionH>
                  <wp:positionV relativeFrom="paragraph">
                    <wp:posOffset>258445</wp:posOffset>
                  </wp:positionV>
                  <wp:extent cx="1028700" cy="566420"/>
                  <wp:effectExtent l="0" t="0" r="0" b="5080"/>
                  <wp:wrapNone/>
                  <wp:docPr id="103" name="图片_55"/>
                  <wp:cNvGraphicFramePr/>
                  <a:graphic xmlns:a="http://schemas.openxmlformats.org/drawingml/2006/main">
                    <a:graphicData uri="http://schemas.openxmlformats.org/drawingml/2006/picture">
                      <pic:pic xmlns:pic="http://schemas.openxmlformats.org/drawingml/2006/picture">
                        <pic:nvPicPr>
                          <pic:cNvPr id="103" name="图片_55"/>
                          <pic:cNvPicPr/>
                        </pic:nvPicPr>
                        <pic:blipFill>
                          <a:blip r:embed="rId14"/>
                          <a:stretch>
                            <a:fillRect/>
                          </a:stretch>
                        </pic:blipFill>
                        <pic:spPr>
                          <a:xfrm>
                            <a:off x="0" y="0"/>
                            <a:ext cx="1028700" cy="566420"/>
                          </a:xfrm>
                          <a:prstGeom prst="rect">
                            <a:avLst/>
                          </a:prstGeom>
                          <a:noFill/>
                          <a:ln>
                            <a:noFill/>
                          </a:ln>
                        </pic:spPr>
                      </pic:pic>
                    </a:graphicData>
                  </a:graphic>
                </wp:anchor>
              </w:drawing>
            </w:r>
          </w:p>
        </w:tc>
        <w:tc>
          <w:tcPr>
            <w:tcW w:w="1900" w:type="dxa"/>
            <w:shd w:val="clear"/>
            <w:vAlign w:val="center"/>
          </w:tcPr>
          <w:p w14:paraId="0CC471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shd w:val="clear"/>
            <w:vAlign w:val="center"/>
          </w:tcPr>
          <w:p w14:paraId="0600302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568F11B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7F07364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0ABE4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970" w:hRule="atLeast"/>
        </w:trPr>
        <w:tc>
          <w:tcPr>
            <w:tcW w:w="580" w:type="dxa"/>
            <w:shd w:val="clear"/>
            <w:noWrap/>
            <w:vAlign w:val="center"/>
          </w:tcPr>
          <w:p w14:paraId="46B65E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795" w:type="dxa"/>
            <w:shd w:val="clear"/>
            <w:vAlign w:val="center"/>
          </w:tcPr>
          <w:p w14:paraId="637B90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茶几</w:t>
            </w:r>
          </w:p>
        </w:tc>
        <w:tc>
          <w:tcPr>
            <w:tcW w:w="1855" w:type="dxa"/>
            <w:shd w:val="clear"/>
            <w:vAlign w:val="center"/>
          </w:tcPr>
          <w:p w14:paraId="3E4BBE97">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147955</wp:posOffset>
                  </wp:positionH>
                  <wp:positionV relativeFrom="paragraph">
                    <wp:posOffset>266065</wp:posOffset>
                  </wp:positionV>
                  <wp:extent cx="790575" cy="476885"/>
                  <wp:effectExtent l="0" t="0" r="9525" b="5715"/>
                  <wp:wrapNone/>
                  <wp:docPr id="111" name="图片_36"/>
                  <wp:cNvGraphicFramePr/>
                  <a:graphic xmlns:a="http://schemas.openxmlformats.org/drawingml/2006/main">
                    <a:graphicData uri="http://schemas.openxmlformats.org/drawingml/2006/picture">
                      <pic:pic xmlns:pic="http://schemas.openxmlformats.org/drawingml/2006/picture">
                        <pic:nvPicPr>
                          <pic:cNvPr id="111" name="图片_36"/>
                          <pic:cNvPicPr/>
                        </pic:nvPicPr>
                        <pic:blipFill>
                          <a:blip r:embed="rId15"/>
                          <a:stretch>
                            <a:fillRect/>
                          </a:stretch>
                        </pic:blipFill>
                        <pic:spPr>
                          <a:xfrm>
                            <a:off x="0" y="0"/>
                            <a:ext cx="790575" cy="476885"/>
                          </a:xfrm>
                          <a:prstGeom prst="rect">
                            <a:avLst/>
                          </a:prstGeom>
                          <a:noFill/>
                          <a:ln>
                            <a:noFill/>
                          </a:ln>
                        </pic:spPr>
                      </pic:pic>
                    </a:graphicData>
                  </a:graphic>
                </wp:anchor>
              </w:drawing>
            </w:r>
          </w:p>
        </w:tc>
        <w:tc>
          <w:tcPr>
            <w:tcW w:w="1900" w:type="dxa"/>
            <w:shd w:val="clear"/>
            <w:vAlign w:val="center"/>
          </w:tcPr>
          <w:p w14:paraId="2AB5071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1200W*600D*430H</w:t>
            </w:r>
          </w:p>
        </w:tc>
        <w:tc>
          <w:tcPr>
            <w:tcW w:w="7030" w:type="dxa"/>
            <w:shd w:val="clear"/>
            <w:vAlign w:val="center"/>
          </w:tcPr>
          <w:p w14:paraId="6DF5288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4、支架：25*25不锈钢材质，经过焊接、打磨、抛光、拉丝、喷油等工艺。涂层附着力强，抗氧化能力强。镜光拉丝处理、质感好。</w:t>
            </w:r>
          </w:p>
        </w:tc>
        <w:tc>
          <w:tcPr>
            <w:tcW w:w="580" w:type="dxa"/>
            <w:shd w:val="clear"/>
            <w:vAlign w:val="center"/>
          </w:tcPr>
          <w:p w14:paraId="28DC8F6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noWrap/>
            <w:vAlign w:val="center"/>
          </w:tcPr>
          <w:p w14:paraId="2282CD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18E1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600" w:hRule="atLeast"/>
        </w:trPr>
        <w:tc>
          <w:tcPr>
            <w:tcW w:w="580" w:type="dxa"/>
            <w:shd w:val="clear"/>
            <w:noWrap/>
            <w:vAlign w:val="center"/>
          </w:tcPr>
          <w:p w14:paraId="1082FDC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795" w:type="dxa"/>
            <w:shd w:val="clear"/>
            <w:vAlign w:val="center"/>
          </w:tcPr>
          <w:p w14:paraId="108E8A5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文件柜</w:t>
            </w:r>
          </w:p>
        </w:tc>
        <w:tc>
          <w:tcPr>
            <w:tcW w:w="1855" w:type="dxa"/>
            <w:shd w:val="clear"/>
            <w:vAlign w:val="center"/>
          </w:tcPr>
          <w:p w14:paraId="707211B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157480</wp:posOffset>
                  </wp:positionH>
                  <wp:positionV relativeFrom="paragraph">
                    <wp:posOffset>49530</wp:posOffset>
                  </wp:positionV>
                  <wp:extent cx="636905" cy="1087120"/>
                  <wp:effectExtent l="0" t="0" r="10795" b="5080"/>
                  <wp:wrapNone/>
                  <wp:docPr id="99" name="图片_53_SpCnt_2"/>
                  <wp:cNvGraphicFramePr/>
                  <a:graphic xmlns:a="http://schemas.openxmlformats.org/drawingml/2006/main">
                    <a:graphicData uri="http://schemas.openxmlformats.org/drawingml/2006/picture">
                      <pic:pic xmlns:pic="http://schemas.openxmlformats.org/drawingml/2006/picture">
                        <pic:nvPicPr>
                          <pic:cNvPr id="99" name="图片_53_SpCnt_2"/>
                          <pic:cNvPicPr/>
                        </pic:nvPicPr>
                        <pic:blipFill>
                          <a:blip r:embed="rId23"/>
                          <a:stretch>
                            <a:fillRect/>
                          </a:stretch>
                        </pic:blipFill>
                        <pic:spPr>
                          <a:xfrm>
                            <a:off x="0" y="0"/>
                            <a:ext cx="636905" cy="1087120"/>
                          </a:xfrm>
                          <a:prstGeom prst="rect">
                            <a:avLst/>
                          </a:prstGeom>
                          <a:noFill/>
                          <a:ln>
                            <a:noFill/>
                          </a:ln>
                        </pic:spPr>
                      </pic:pic>
                    </a:graphicData>
                  </a:graphic>
                </wp:anchor>
              </w:drawing>
            </w:r>
          </w:p>
        </w:tc>
        <w:tc>
          <w:tcPr>
            <w:tcW w:w="1900" w:type="dxa"/>
            <w:shd w:val="clear"/>
            <w:vAlign w:val="center"/>
          </w:tcPr>
          <w:p w14:paraId="48EF8E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900W*400D*1850H</w:t>
            </w:r>
          </w:p>
        </w:tc>
        <w:tc>
          <w:tcPr>
            <w:tcW w:w="7030" w:type="dxa"/>
            <w:shd w:val="clear"/>
            <w:vAlign w:val="center"/>
          </w:tcPr>
          <w:p w14:paraId="6AA5BC8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1、基材：需采用一级冷轧钢板，板厚≥0.8mm，应无锈蚀、氧化膜脱落、刃口、毛刺、锐棱，表面应细密，应无裂纹、黑斑等。符合国家最新检测依据GB/T 3325-2024《金属家具通用技术条件》、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3827-1999 《轻工产品金属镀层和化学处理层的耐腐蚀试验方法乙酸盐雾试验(ASS)法》、</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3832-1999《轻工产品金属镀层 腐蚀试验结果的评价》。</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2、静电粉末：所有金属表面除油、除污后，需采用环 保环氧树脂静电粉末喷涂处理。静电粉末色泽一致，应无流挂、疙痞、皱皮、飞法等。符合国家最新检测依据 HG/T 2006-2022《热固性和热塑性粉末涂料》。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3、工艺：焊接采用保护焊，无砂眼、折角处圆滑、无毛刺；各接合部连接合理。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4、结构：对开门柜，内带两块层板。柜门需带锁，内嵌式拉手。</w:t>
            </w:r>
          </w:p>
        </w:tc>
        <w:tc>
          <w:tcPr>
            <w:tcW w:w="580" w:type="dxa"/>
            <w:shd w:val="clear"/>
            <w:vAlign w:val="center"/>
          </w:tcPr>
          <w:p w14:paraId="1189A52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0E28A68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r>
      <w:tr w14:paraId="4D11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380" w:type="dxa"/>
            <w:gridSpan w:val="7"/>
            <w:shd w:val="clear"/>
            <w:vAlign w:val="center"/>
          </w:tcPr>
          <w:p w14:paraId="63B5D9BA">
            <w:pPr>
              <w:jc w:val="left"/>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none" w:color="auto" w:sz="0" w:space="0"/>
                <w:lang w:val="en-US" w:eastAsia="zh-CN" w:bidi="ar"/>
              </w:rPr>
              <w:t>八、801室心理辅导站1间</w:t>
            </w:r>
          </w:p>
        </w:tc>
      </w:tr>
      <w:tr w14:paraId="6769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960" w:hRule="atLeast"/>
        </w:trPr>
        <w:tc>
          <w:tcPr>
            <w:tcW w:w="580" w:type="dxa"/>
            <w:shd w:val="clear"/>
            <w:noWrap/>
            <w:vAlign w:val="center"/>
          </w:tcPr>
          <w:p w14:paraId="32D4DB9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c>
          <w:tcPr>
            <w:tcW w:w="795" w:type="dxa"/>
            <w:shd w:val="clear"/>
            <w:vAlign w:val="center"/>
          </w:tcPr>
          <w:p w14:paraId="177C176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两人沙发</w:t>
            </w:r>
          </w:p>
        </w:tc>
        <w:tc>
          <w:tcPr>
            <w:tcW w:w="1855" w:type="dxa"/>
            <w:shd w:val="clear"/>
            <w:vAlign w:val="center"/>
          </w:tcPr>
          <w:p w14:paraId="242DC51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29845</wp:posOffset>
                  </wp:positionH>
                  <wp:positionV relativeFrom="paragraph">
                    <wp:posOffset>353060</wp:posOffset>
                  </wp:positionV>
                  <wp:extent cx="1028700" cy="566420"/>
                  <wp:effectExtent l="0" t="0" r="0" b="5080"/>
                  <wp:wrapNone/>
                  <wp:docPr id="95" name="图片_56"/>
                  <wp:cNvGraphicFramePr/>
                  <a:graphic xmlns:a="http://schemas.openxmlformats.org/drawingml/2006/main">
                    <a:graphicData uri="http://schemas.openxmlformats.org/drawingml/2006/picture">
                      <pic:pic xmlns:pic="http://schemas.openxmlformats.org/drawingml/2006/picture">
                        <pic:nvPicPr>
                          <pic:cNvPr id="95" name="图片_56"/>
                          <pic:cNvPicPr/>
                        </pic:nvPicPr>
                        <pic:blipFill>
                          <a:blip r:embed="rId14"/>
                          <a:stretch>
                            <a:fillRect/>
                          </a:stretch>
                        </pic:blipFill>
                        <pic:spPr>
                          <a:xfrm>
                            <a:off x="0" y="0"/>
                            <a:ext cx="1028700" cy="566420"/>
                          </a:xfrm>
                          <a:prstGeom prst="rect">
                            <a:avLst/>
                          </a:prstGeom>
                          <a:noFill/>
                          <a:ln>
                            <a:noFill/>
                          </a:ln>
                        </pic:spPr>
                      </pic:pic>
                    </a:graphicData>
                  </a:graphic>
                </wp:anchor>
              </w:drawing>
            </w:r>
          </w:p>
        </w:tc>
        <w:tc>
          <w:tcPr>
            <w:tcW w:w="1900" w:type="dxa"/>
            <w:shd w:val="clear"/>
            <w:vAlign w:val="center"/>
          </w:tcPr>
          <w:p w14:paraId="66D7693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2050W*830D*730H</w:t>
            </w:r>
          </w:p>
        </w:tc>
        <w:tc>
          <w:tcPr>
            <w:tcW w:w="7030" w:type="dxa"/>
            <w:shd w:val="clear"/>
            <w:vAlign w:val="center"/>
          </w:tcPr>
          <w:p w14:paraId="65138A2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1、皮料：仿皮面料，检测依据GB/T 1679-2018 《家具用皮革》。理化性能符合：革身平整、柔软、丰满有弹性，正面革不裂面、无管皱，主要部位不得松面。涂饰革涂饰均匀，不掉浆，不裂浆。撕裂力≥40 / N，pH≥5，禁用偶氮染料含量 ≤30mg/kg，挥发性有机物（VOC）≤10（mg/kg），游离甲醛含量≤20mg/kg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2、泡棉：符合国家最新检测依据 GB/T 10802 - 2023《通用软质聚氨酯泡沫塑料》，25% 压陷比≥1.8,75%压缩永久变形≤8%， 回弹率≥35%，拉伸强度≥100kpa，撕 裂强度≥1.8N/cm，干热老化后拉伸强度≥55kpa ，湿热老化后拉伸强度≥ 55kpa，甲醛散发≤10mg/kg。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3、内架：内框架需采用实木框架，主体榫结构，木材经四面刨光处理，无虫蚀、腐朽材；结合部位牢固无松动，内部衬垫物干燥卫生、环保。外嵌实木框架，经去皮、烘干、防虫防腐处理，木材含水量≤12%。</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4、沙发脚：配备碳素钢喷黑砂脚架，材质轻盈且承重性强，表面经阳极氧化处理，防刮耐磨、防锈耐蚀。</w:t>
            </w:r>
          </w:p>
        </w:tc>
        <w:tc>
          <w:tcPr>
            <w:tcW w:w="580" w:type="dxa"/>
            <w:shd w:val="clear"/>
            <w:vAlign w:val="center"/>
          </w:tcPr>
          <w:p w14:paraId="7EB3256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499E1EF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r>
      <w:tr w14:paraId="4CA1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2760" w:hRule="atLeast"/>
        </w:trPr>
        <w:tc>
          <w:tcPr>
            <w:tcW w:w="580" w:type="dxa"/>
            <w:shd w:val="clear"/>
            <w:noWrap/>
            <w:vAlign w:val="center"/>
          </w:tcPr>
          <w:p w14:paraId="1E94EAA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2</w:t>
            </w:r>
          </w:p>
        </w:tc>
        <w:tc>
          <w:tcPr>
            <w:tcW w:w="795" w:type="dxa"/>
            <w:shd w:val="clear"/>
            <w:vAlign w:val="center"/>
          </w:tcPr>
          <w:p w14:paraId="60782C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茶几</w:t>
            </w:r>
          </w:p>
        </w:tc>
        <w:tc>
          <w:tcPr>
            <w:tcW w:w="1855" w:type="dxa"/>
            <w:shd w:val="clear"/>
            <w:vAlign w:val="center"/>
          </w:tcPr>
          <w:p w14:paraId="096BA52A">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210820</wp:posOffset>
                  </wp:positionV>
                  <wp:extent cx="790575" cy="476885"/>
                  <wp:effectExtent l="0" t="0" r="9525" b="5715"/>
                  <wp:wrapNone/>
                  <wp:docPr id="104" name="图片_38"/>
                  <wp:cNvGraphicFramePr/>
                  <a:graphic xmlns:a="http://schemas.openxmlformats.org/drawingml/2006/main">
                    <a:graphicData uri="http://schemas.openxmlformats.org/drawingml/2006/picture">
                      <pic:pic xmlns:pic="http://schemas.openxmlformats.org/drawingml/2006/picture">
                        <pic:nvPicPr>
                          <pic:cNvPr id="104" name="图片_38"/>
                          <pic:cNvPicPr/>
                        </pic:nvPicPr>
                        <pic:blipFill>
                          <a:blip r:embed="rId15"/>
                          <a:stretch>
                            <a:fillRect/>
                          </a:stretch>
                        </pic:blipFill>
                        <pic:spPr>
                          <a:xfrm>
                            <a:off x="0" y="0"/>
                            <a:ext cx="790575" cy="476885"/>
                          </a:xfrm>
                          <a:prstGeom prst="rect">
                            <a:avLst/>
                          </a:prstGeom>
                          <a:noFill/>
                          <a:ln>
                            <a:noFill/>
                          </a:ln>
                        </pic:spPr>
                      </pic:pic>
                    </a:graphicData>
                  </a:graphic>
                </wp:anchor>
              </w:drawing>
            </w:r>
          </w:p>
        </w:tc>
        <w:tc>
          <w:tcPr>
            <w:tcW w:w="1900" w:type="dxa"/>
            <w:shd w:val="clear"/>
            <w:vAlign w:val="center"/>
          </w:tcPr>
          <w:p w14:paraId="6021913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1200W*600D*430H</w:t>
            </w:r>
          </w:p>
        </w:tc>
        <w:tc>
          <w:tcPr>
            <w:tcW w:w="7030" w:type="dxa"/>
            <w:shd w:val="clear"/>
            <w:vAlign w:val="center"/>
          </w:tcPr>
          <w:p w14:paraId="1662FC5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4、支架：25*25不锈钢材质，经过焊接、打磨、抛光、拉丝、喷油等工艺。涂层附着力强，抗氧化能力强。镜光拉丝处理、质感好。</w:t>
            </w:r>
          </w:p>
        </w:tc>
        <w:tc>
          <w:tcPr>
            <w:tcW w:w="580" w:type="dxa"/>
            <w:shd w:val="clear"/>
            <w:vAlign w:val="center"/>
          </w:tcPr>
          <w:p w14:paraId="5EBBFF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noWrap/>
            <w:vAlign w:val="center"/>
          </w:tcPr>
          <w:p w14:paraId="0F22DEB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5F52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330" w:hRule="atLeast"/>
        </w:trPr>
        <w:tc>
          <w:tcPr>
            <w:tcW w:w="580" w:type="dxa"/>
            <w:shd w:val="clear"/>
            <w:noWrap/>
            <w:vAlign w:val="center"/>
          </w:tcPr>
          <w:p w14:paraId="6F46485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3</w:t>
            </w:r>
          </w:p>
        </w:tc>
        <w:tc>
          <w:tcPr>
            <w:tcW w:w="795" w:type="dxa"/>
            <w:shd w:val="clear"/>
            <w:vAlign w:val="center"/>
          </w:tcPr>
          <w:p w14:paraId="4A002D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办公桌</w:t>
            </w:r>
          </w:p>
        </w:tc>
        <w:tc>
          <w:tcPr>
            <w:tcW w:w="1855" w:type="dxa"/>
            <w:shd w:val="clear"/>
            <w:vAlign w:val="center"/>
          </w:tcPr>
          <w:p w14:paraId="169535E1">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672465</wp:posOffset>
                  </wp:positionV>
                  <wp:extent cx="1028700" cy="525145"/>
                  <wp:effectExtent l="0" t="0" r="0" b="8255"/>
                  <wp:wrapNone/>
                  <wp:docPr id="106" name="图片_3"/>
                  <wp:cNvGraphicFramePr/>
                  <a:graphic xmlns:a="http://schemas.openxmlformats.org/drawingml/2006/main">
                    <a:graphicData uri="http://schemas.openxmlformats.org/drawingml/2006/picture">
                      <pic:pic xmlns:pic="http://schemas.openxmlformats.org/drawingml/2006/picture">
                        <pic:nvPicPr>
                          <pic:cNvPr id="106" name="图片_3"/>
                          <pic:cNvPicPr/>
                        </pic:nvPicPr>
                        <pic:blipFill>
                          <a:blip r:embed="rId24"/>
                          <a:stretch>
                            <a:fillRect/>
                          </a:stretch>
                        </pic:blipFill>
                        <pic:spPr>
                          <a:xfrm>
                            <a:off x="0" y="0"/>
                            <a:ext cx="1028700" cy="525145"/>
                          </a:xfrm>
                          <a:prstGeom prst="rect">
                            <a:avLst/>
                          </a:prstGeom>
                          <a:noFill/>
                          <a:ln>
                            <a:noFill/>
                          </a:ln>
                        </pic:spPr>
                      </pic:pic>
                    </a:graphicData>
                  </a:graphic>
                </wp:anchor>
              </w:drawing>
            </w:r>
          </w:p>
        </w:tc>
        <w:tc>
          <w:tcPr>
            <w:tcW w:w="1900" w:type="dxa"/>
            <w:shd w:val="clear"/>
            <w:vAlign w:val="center"/>
          </w:tcPr>
          <w:p w14:paraId="01969EC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1800W*1750D*750H</w:t>
            </w:r>
          </w:p>
        </w:tc>
        <w:tc>
          <w:tcPr>
            <w:tcW w:w="7030" w:type="dxa"/>
            <w:shd w:val="clear"/>
            <w:vAlign w:val="center"/>
          </w:tcPr>
          <w:p w14:paraId="31CAA57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1、桌+活动卷门侧柜款（ 1000W*500D*750H 可推进桌子下面)</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2、桌面：台面采用25mm环保刨花板基材，环保等级ENF级，符合国家最新检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 xml:space="preserve">3、封边条：PVC封边条，所有板件四封边，应无龟裂、无鼓泡、无变色、无起皱， 耐开裂性 (耐龟裂性) ≥2 级。符合国 家最新检测依据 QB/T 4463 -2013 《家具用封边条技术要求》 甲醛释放量≤ 0.05mg/L。                 </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4、桌脚：桌脚K型钢脚，钢脚尺寸60*30mm，壁厚2mm，表面采用静电喷涂，所有金属表面除油、除污后，需采用环 保环氧树脂静电粉末喷涂处理。静电粉末色泽一致，应无流挂、疙痞、 皱皮、 飞法等。符合国家最新检测依据 HG/T 2006 - 2022《热固性和热塑性粉末涂料》。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5、桌面含走线功能，配置钢制阻尼翻盖（450W)，桌面上操作自由方便，美观实用，翻盖下配置钢制线槽，开四个86面板孔，蛇形软管地面走线，线缆不外露。</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6、选配木质/钢制前挡板（1400W*350D*18H）。</w:t>
            </w:r>
          </w:p>
        </w:tc>
        <w:tc>
          <w:tcPr>
            <w:tcW w:w="580" w:type="dxa"/>
            <w:shd w:val="clear"/>
            <w:vAlign w:val="center"/>
          </w:tcPr>
          <w:p w14:paraId="58EA4B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组</w:t>
            </w:r>
          </w:p>
        </w:tc>
        <w:tc>
          <w:tcPr>
            <w:tcW w:w="640" w:type="dxa"/>
            <w:shd w:val="clear"/>
            <w:noWrap/>
            <w:vAlign w:val="center"/>
          </w:tcPr>
          <w:p w14:paraId="11DC3F0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472B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80" w:type="dxa"/>
            <w:shd w:val="clear"/>
            <w:noWrap/>
            <w:vAlign w:val="center"/>
          </w:tcPr>
          <w:p w14:paraId="1CE9147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4</w:t>
            </w:r>
          </w:p>
        </w:tc>
        <w:tc>
          <w:tcPr>
            <w:tcW w:w="795" w:type="dxa"/>
            <w:shd w:val="clear"/>
            <w:vAlign w:val="center"/>
          </w:tcPr>
          <w:p w14:paraId="22D1C27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办公椅</w:t>
            </w:r>
          </w:p>
        </w:tc>
        <w:tc>
          <w:tcPr>
            <w:tcW w:w="1855" w:type="dxa"/>
            <w:shd w:val="clear"/>
            <w:vAlign w:val="center"/>
          </w:tcPr>
          <w:p w14:paraId="425DF0F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433070</wp:posOffset>
                  </wp:positionV>
                  <wp:extent cx="850265" cy="934720"/>
                  <wp:effectExtent l="0" t="0" r="635" b="5080"/>
                  <wp:wrapNone/>
                  <wp:docPr id="108" name="图片_26"/>
                  <wp:cNvGraphicFramePr/>
                  <a:graphic xmlns:a="http://schemas.openxmlformats.org/drawingml/2006/main">
                    <a:graphicData uri="http://schemas.openxmlformats.org/drawingml/2006/picture">
                      <pic:pic xmlns:pic="http://schemas.openxmlformats.org/drawingml/2006/picture">
                        <pic:nvPicPr>
                          <pic:cNvPr id="108" name="图片_26"/>
                          <pic:cNvPicPr/>
                        </pic:nvPicPr>
                        <pic:blipFill>
                          <a:blip r:embed="rId13"/>
                          <a:stretch>
                            <a:fillRect/>
                          </a:stretch>
                        </pic:blipFill>
                        <pic:spPr>
                          <a:xfrm>
                            <a:off x="0" y="0"/>
                            <a:ext cx="850265" cy="934720"/>
                          </a:xfrm>
                          <a:prstGeom prst="rect">
                            <a:avLst/>
                          </a:prstGeom>
                          <a:noFill/>
                          <a:ln>
                            <a:noFill/>
                          </a:ln>
                        </pic:spPr>
                      </pic:pic>
                    </a:graphicData>
                  </a:graphic>
                </wp:anchor>
              </w:drawing>
            </w:r>
          </w:p>
        </w:tc>
        <w:tc>
          <w:tcPr>
            <w:tcW w:w="1900" w:type="dxa"/>
            <w:shd w:val="clear"/>
            <w:vAlign w:val="center"/>
          </w:tcPr>
          <w:p w14:paraId="50B8D11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常规</w:t>
            </w:r>
          </w:p>
        </w:tc>
        <w:tc>
          <w:tcPr>
            <w:tcW w:w="7030" w:type="dxa"/>
            <w:shd w:val="clear"/>
            <w:vAlign w:val="center"/>
          </w:tcPr>
          <w:p w14:paraId="7DCE3DD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1、椅背：采用防静电处理 3D 材质网布饰面，触感舒适，弹性好，透气性强，久坐不闷热，耐脏耐磨，易打理；符合国家最新检测依据 GB/T 17592-2024《纺织品 禁用偶氮染料的 测定》、GB/T 2912.1-2009《纺织品 甲 醛的测定 第 1 部分：游离和水解的甲 醛（水萃取法） 》、GB 18401-2 010 《国家纺织产品基本安全技术规范》。 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2、椅座：环保布料，经过防火、防污、抗菌、抗 静电、耐色牢度、抗强度等表面加工处 理；符合国家最新检测依据 GB/T 3920- 2008《纺织品 色牢度试验 耐摩擦色 牢度》、GB/T 7573 - 2009《纺织品 水 萃取液 pH 值测定》、GB/T 2912.1- 2009《纺织品 甲醛的测定 第 1 部分： 游离和水解的甲醛（水萃取法）》。甲醛含量≤20mg/kg，可分解致癌芳香 胺染料≤5mg/kg。</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3、泡棉：内置一体成型 PU 泡棉，绷布工艺生产制作，符合国家最新检测依据 GB/T 10802 - 2023《通用软质聚氨酯泡沫塑料》，25% 压陷比≥1.8,75%压缩永久变形≤8%， 回弹率≥35%，拉伸强度≥100kpa，撕 裂强度≥1.8N/cm，干热老化后拉伸强度≥55kpa ，湿热老化后拉伸强度≥ 55kpa，甲醛散发≤10mg/kg。;海绵和饰面之间采用无胶工艺，环保无污染</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4、倾仰机构：同步倾仰底盘（原位锁定）</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5、扶手：固定扶手</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6、升降机构：采用安全防爆气压棒。行程≥120mm</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7、椅子框架及五星脚：优质加厚工业管型材。</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8、椅轮：高强度尼龙椅轮，耐久性测试≥10 万次无损坏。</w:t>
            </w:r>
          </w:p>
        </w:tc>
        <w:tc>
          <w:tcPr>
            <w:tcW w:w="580" w:type="dxa"/>
            <w:shd w:val="clear"/>
            <w:vAlign w:val="center"/>
          </w:tcPr>
          <w:p w14:paraId="5195C3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张</w:t>
            </w:r>
          </w:p>
        </w:tc>
        <w:tc>
          <w:tcPr>
            <w:tcW w:w="640" w:type="dxa"/>
            <w:shd w:val="clear"/>
            <w:vAlign w:val="center"/>
          </w:tcPr>
          <w:p w14:paraId="5EC12C0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321D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1970" w:hRule="atLeast"/>
        </w:trPr>
        <w:tc>
          <w:tcPr>
            <w:tcW w:w="580" w:type="dxa"/>
            <w:shd w:val="clear"/>
            <w:noWrap/>
            <w:vAlign w:val="center"/>
          </w:tcPr>
          <w:p w14:paraId="53B60ED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5</w:t>
            </w:r>
          </w:p>
        </w:tc>
        <w:tc>
          <w:tcPr>
            <w:tcW w:w="795" w:type="dxa"/>
            <w:shd w:val="clear"/>
            <w:vAlign w:val="center"/>
          </w:tcPr>
          <w:p w14:paraId="7E8D8D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文件柜</w:t>
            </w:r>
          </w:p>
        </w:tc>
        <w:tc>
          <w:tcPr>
            <w:tcW w:w="1855" w:type="dxa"/>
            <w:shd w:val="clear"/>
            <w:vAlign w:val="center"/>
          </w:tcPr>
          <w:p w14:paraId="7C724D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172085</wp:posOffset>
                  </wp:positionH>
                  <wp:positionV relativeFrom="paragraph">
                    <wp:posOffset>299085</wp:posOffset>
                  </wp:positionV>
                  <wp:extent cx="670560" cy="1144270"/>
                  <wp:effectExtent l="0" t="0" r="2540" b="11430"/>
                  <wp:wrapNone/>
                  <wp:docPr id="109" name="图片_53_SpCnt_3"/>
                  <wp:cNvGraphicFramePr/>
                  <a:graphic xmlns:a="http://schemas.openxmlformats.org/drawingml/2006/main">
                    <a:graphicData uri="http://schemas.openxmlformats.org/drawingml/2006/picture">
                      <pic:pic xmlns:pic="http://schemas.openxmlformats.org/drawingml/2006/picture">
                        <pic:nvPicPr>
                          <pic:cNvPr id="109" name="图片_53_SpCnt_3"/>
                          <pic:cNvPicPr/>
                        </pic:nvPicPr>
                        <pic:blipFill>
                          <a:blip r:embed="rId16"/>
                          <a:stretch>
                            <a:fillRect/>
                          </a:stretch>
                        </pic:blipFill>
                        <pic:spPr>
                          <a:xfrm>
                            <a:off x="0" y="0"/>
                            <a:ext cx="670560" cy="1144270"/>
                          </a:xfrm>
                          <a:prstGeom prst="rect">
                            <a:avLst/>
                          </a:prstGeom>
                          <a:noFill/>
                          <a:ln>
                            <a:noFill/>
                          </a:ln>
                        </pic:spPr>
                      </pic:pic>
                    </a:graphicData>
                  </a:graphic>
                </wp:anchor>
              </w:drawing>
            </w:r>
          </w:p>
        </w:tc>
        <w:tc>
          <w:tcPr>
            <w:tcW w:w="1900" w:type="dxa"/>
            <w:shd w:val="clear"/>
            <w:vAlign w:val="center"/>
          </w:tcPr>
          <w:p w14:paraId="4674185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900W*400D*1850H</w:t>
            </w:r>
          </w:p>
        </w:tc>
        <w:tc>
          <w:tcPr>
            <w:tcW w:w="7030" w:type="dxa"/>
            <w:shd w:val="clear"/>
            <w:vAlign w:val="center"/>
          </w:tcPr>
          <w:p w14:paraId="7EE41EC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1、基材：需采用一级冷轧钢板，板厚≥0.8mm，应无锈蚀、氧化膜脱落、刃口、毛刺、锐棱，表面应细密，应无裂纹、黑斑等。符合国家最新检测依据GB/T 3325-2024《金属家具通用技术条件》、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3827-1999 《轻工产品金属镀层和化学处理层的耐腐蚀试验方法乙酸盐雾试验(ASS)法》、</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QB/T 3832-1999《轻工产品金属镀层 腐蚀试验结果的评价》。</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2、静电粉末：所有金属表面除油、除污后，需采用环 保环氧树脂静电粉末喷涂处理。静电粉末色泽一致，应无流挂、疙痞、皱皮、飞法等。符合国家最新检测依据 HG/T 2006-2022《热固性和热塑性粉末涂料》。</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3、工艺：焊接采用保护焊，无砂眼、折角处圆滑、无毛刺；各接合部连接合理。</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4、结构：对开门柜，内带两块层板。柜门需带锁，内嵌式拉手。</w:t>
            </w:r>
          </w:p>
        </w:tc>
        <w:tc>
          <w:tcPr>
            <w:tcW w:w="580" w:type="dxa"/>
            <w:shd w:val="clear"/>
            <w:vAlign w:val="center"/>
          </w:tcPr>
          <w:p w14:paraId="394B8C7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2941F08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r w14:paraId="440B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0" w:hRule="atLeast"/>
        </w:trPr>
        <w:tc>
          <w:tcPr>
            <w:tcW w:w="580" w:type="dxa"/>
            <w:shd w:val="clear"/>
            <w:noWrap/>
            <w:vAlign w:val="center"/>
          </w:tcPr>
          <w:p w14:paraId="39C4B35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6</w:t>
            </w:r>
          </w:p>
        </w:tc>
        <w:tc>
          <w:tcPr>
            <w:tcW w:w="795" w:type="dxa"/>
            <w:shd w:val="clear"/>
            <w:vAlign w:val="center"/>
          </w:tcPr>
          <w:p w14:paraId="1EACA6F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茶水柜</w:t>
            </w:r>
          </w:p>
        </w:tc>
        <w:tc>
          <w:tcPr>
            <w:tcW w:w="1855" w:type="dxa"/>
            <w:shd w:val="clear"/>
            <w:vAlign w:val="center"/>
          </w:tcPr>
          <w:p w14:paraId="7F85DAF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wp:posOffset>
                  </wp:positionH>
                  <wp:positionV relativeFrom="paragraph">
                    <wp:posOffset>173355</wp:posOffset>
                  </wp:positionV>
                  <wp:extent cx="1104265" cy="708660"/>
                  <wp:effectExtent l="0" t="0" r="635" b="2540"/>
                  <wp:wrapNone/>
                  <wp:docPr id="94" name="图片_53_SpCnt_4"/>
                  <wp:cNvGraphicFramePr/>
                  <a:graphic xmlns:a="http://schemas.openxmlformats.org/drawingml/2006/main">
                    <a:graphicData uri="http://schemas.openxmlformats.org/drawingml/2006/picture">
                      <pic:pic xmlns:pic="http://schemas.openxmlformats.org/drawingml/2006/picture">
                        <pic:nvPicPr>
                          <pic:cNvPr id="94" name="图片_53_SpCnt_4"/>
                          <pic:cNvPicPr/>
                        </pic:nvPicPr>
                        <pic:blipFill>
                          <a:blip r:embed="rId22"/>
                          <a:stretch>
                            <a:fillRect/>
                          </a:stretch>
                        </pic:blipFill>
                        <pic:spPr>
                          <a:xfrm>
                            <a:off x="0" y="0"/>
                            <a:ext cx="1104265" cy="708660"/>
                          </a:xfrm>
                          <a:prstGeom prst="rect">
                            <a:avLst/>
                          </a:prstGeom>
                          <a:noFill/>
                          <a:ln>
                            <a:noFill/>
                          </a:ln>
                        </pic:spPr>
                      </pic:pic>
                    </a:graphicData>
                  </a:graphic>
                </wp:anchor>
              </w:drawing>
            </w:r>
          </w:p>
        </w:tc>
        <w:tc>
          <w:tcPr>
            <w:tcW w:w="1900" w:type="dxa"/>
            <w:shd w:val="clear"/>
            <w:vAlign w:val="center"/>
          </w:tcPr>
          <w:p w14:paraId="69F601A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1200W*400D*800H</w:t>
            </w:r>
          </w:p>
        </w:tc>
        <w:tc>
          <w:tcPr>
            <w:tcW w:w="7030" w:type="dxa"/>
            <w:shd w:val="clear"/>
            <w:vAlign w:val="center"/>
          </w:tcPr>
          <w:p w14:paraId="3E4BACC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1、基材：采用≥18mm环保刨花板基材，环保等级ENF级，符合国家最新检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2、贴面：采用环保三聚氰胺纸饰面纸，环保等级ENF级，符合国家最新检 测依据 GB/T 15102 - 2017《浸渍胶膜 纸饰面纤维板和刨花板》、GB 18580- 2017《室内装饰装修材料人造板及其制品中甲醛释放限量》。甲醛释放量应≤ 0.025mg/m³。</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3、封边条：PVC封边条，所有板件四封边，应无龟裂、无鼓泡、无变色、无起皱， 耐开裂性 (耐龟裂性) ≥2 级。符合国 家最新检测依据 QB/T 4463 -2013 《家具用封边条技术要求》 甲醛释放量≤ 0.05mg/L。</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4、五金件：使用优质品牌五金件。</w:t>
            </w:r>
            <w:r>
              <w:rPr>
                <w:rFonts w:hint="eastAsia" w:ascii="微软雅黑" w:hAnsi="微软雅黑" w:eastAsia="微软雅黑" w:cs="微软雅黑"/>
                <w:i w:val="0"/>
                <w:iCs w:val="0"/>
                <w:color w:val="000000"/>
                <w:kern w:val="0"/>
                <w:sz w:val="16"/>
                <w:szCs w:val="16"/>
                <w:u w:val="none"/>
                <w:bdr w:val="none" w:color="auto" w:sz="0" w:space="0"/>
                <w:lang w:val="en-US" w:eastAsia="zh-CN" w:bidi="ar"/>
              </w:rPr>
              <w:br w:type="textWrapping"/>
            </w:r>
            <w:r>
              <w:rPr>
                <w:rFonts w:hint="eastAsia" w:ascii="微软雅黑" w:hAnsi="微软雅黑" w:eastAsia="微软雅黑" w:cs="微软雅黑"/>
                <w:i w:val="0"/>
                <w:iCs w:val="0"/>
                <w:color w:val="000000"/>
                <w:kern w:val="0"/>
                <w:sz w:val="16"/>
                <w:szCs w:val="16"/>
                <w:u w:val="none"/>
                <w:bdr w:val="none" w:color="auto" w:sz="0" w:space="0"/>
                <w:lang w:val="en-US" w:eastAsia="zh-CN" w:bidi="ar"/>
              </w:rPr>
              <w:t>5、结构及功能：开门矮柜，1块活动层板</w:t>
            </w:r>
          </w:p>
        </w:tc>
        <w:tc>
          <w:tcPr>
            <w:tcW w:w="580" w:type="dxa"/>
            <w:shd w:val="clear"/>
            <w:vAlign w:val="center"/>
          </w:tcPr>
          <w:p w14:paraId="44D7E7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个</w:t>
            </w:r>
          </w:p>
        </w:tc>
        <w:tc>
          <w:tcPr>
            <w:tcW w:w="640" w:type="dxa"/>
            <w:shd w:val="clear"/>
            <w:vAlign w:val="center"/>
          </w:tcPr>
          <w:p w14:paraId="36E58FD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bdr w:val="none" w:color="auto" w:sz="0" w:space="0"/>
                <w:lang w:val="en-US" w:eastAsia="zh-CN" w:bidi="ar"/>
              </w:rPr>
              <w:t>1</w:t>
            </w:r>
          </w:p>
        </w:tc>
      </w:tr>
    </w:tbl>
    <w:p w14:paraId="42A7284C">
      <w:pPr>
        <w:rPr>
          <w:rFonts w:ascii="仿宋" w:hAnsi="仿宋" w:eastAsia="仿宋"/>
          <w:b/>
          <w:sz w:val="24"/>
          <w:szCs w:val="24"/>
        </w:rPr>
      </w:pPr>
    </w:p>
    <w:sectPr>
      <w:pgSz w:w="16840" w:h="11907" w:orient="landscape"/>
      <w:pgMar w:top="1554" w:right="1701" w:bottom="1134" w:left="1701" w:header="567" w:footer="567"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Book Antiqua">
    <w:altName w:val="Segoe Print"/>
    <w:panose1 w:val="00000000000000000000"/>
    <w:charset w:val="00"/>
    <w:family w:val="roman"/>
    <w:pitch w:val="default"/>
    <w:sig w:usb0="00000000" w:usb1="00000000" w:usb2="00000000" w:usb3="00000000" w:csb0="0000009F" w:csb1="00000000"/>
  </w:font>
  <w:font w:name="Palatino">
    <w:altName w:val="Palatino Linotype"/>
    <w:panose1 w:val="00000000000000000000"/>
    <w:charset w:val="00"/>
    <w:family w:val="auto"/>
    <w:pitch w:val="default"/>
    <w:sig w:usb0="00000000" w:usb1="00000000" w:usb2="00000000" w:usb3="00000000" w:csb0="00000000" w:csb1="00000000"/>
  </w:font>
  <w:font w:name="Songti SC">
    <w:altName w:val="Malgun Gothic Semilight"/>
    <w:panose1 w:val="00000000000000000000"/>
    <w:charset w:val="86"/>
    <w:family w:val="auto"/>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Noto Sans S Chinese Regular">
    <w:altName w:val="宋体"/>
    <w:panose1 w:val="00000000000000000000"/>
    <w:charset w:val="86"/>
    <w:family w:val="swiss"/>
    <w:pitch w:val="default"/>
    <w:sig w:usb0="00000000" w:usb1="00000000" w:usb2="00000016" w:usb3="00000000" w:csb0="00060107" w:csb1="00000000"/>
  </w:font>
  <w:font w:name="楷体_GB2312">
    <w:altName w:val="楷体"/>
    <w:panose1 w:val="00000000000000000000"/>
    <w:charset w:val="86"/>
    <w:family w:val="modern"/>
    <w:pitch w:val="default"/>
    <w:sig w:usb0="00000000" w:usb1="00000000" w:usb2="00000010" w:usb3="00000000" w:csb0="00040000" w:csb1="00000000"/>
  </w:font>
  <w:font w:name="汉仪楷体简">
    <w:altName w:val="宋体"/>
    <w:panose1 w:val="00000000000000000000"/>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Palatino Linotype">
    <w:panose1 w:val="02040502050505030304"/>
    <w:charset w:val="00"/>
    <w:family w:val="auto"/>
    <w:pitch w:val="default"/>
    <w:sig w:usb0="E0000287" w:usb1="40000013"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6"/>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48"/>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7"/>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5"/>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47"/>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8"/>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34"/>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41"/>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21"/>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5"/>
      <w:lvlText w:val=""/>
      <w:lvlJc w:val="left"/>
      <w:pPr>
        <w:tabs>
          <w:tab w:val="left" w:pos="360"/>
        </w:tabs>
        <w:ind w:left="360" w:hanging="360"/>
      </w:pPr>
      <w:rPr>
        <w:rFonts w:hint="default" w:ascii="Wingdings" w:hAnsi="Wingdings"/>
      </w:rPr>
    </w:lvl>
  </w:abstractNum>
  <w:abstractNum w:abstractNumId="10">
    <w:nsid w:val="0E8701E2"/>
    <w:multiLevelType w:val="multilevel"/>
    <w:tmpl w:val="0E8701E2"/>
    <w:lvl w:ilvl="0" w:tentative="0">
      <w:start w:val="1"/>
      <w:numFmt w:val="bullet"/>
      <w:pStyle w:val="252"/>
      <w:lvlText w:val=""/>
      <w:lvlJc w:val="left"/>
      <w:pPr>
        <w:tabs>
          <w:tab w:val="left" w:pos="1985"/>
        </w:tabs>
        <w:ind w:left="1985" w:hanging="284"/>
      </w:pPr>
      <w:rPr>
        <w:rFonts w:hint="default" w:ascii="Wingdings" w:hAnsi="Wingdings"/>
        <w:color w:val="auto"/>
        <w:spacing w:val="0"/>
        <w:w w:val="100"/>
        <w:position w:val="1"/>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EDB2900"/>
    <w:multiLevelType w:val="multilevel"/>
    <w:tmpl w:val="0EDB2900"/>
    <w:lvl w:ilvl="0" w:tentative="0">
      <w:start w:val="1"/>
      <w:numFmt w:val="bullet"/>
      <w:pStyle w:val="257"/>
      <w:lvlText w:val="−"/>
      <w:lvlJc w:val="left"/>
      <w:pPr>
        <w:tabs>
          <w:tab w:val="left" w:pos="2551"/>
        </w:tabs>
        <w:ind w:left="2551" w:hanging="425"/>
      </w:pPr>
      <w:rPr>
        <w:rFonts w:hint="default" w:ascii="Times New Roman" w:hAnsi="Times New Roman" w:cs="Times New Roman"/>
        <w:sz w:val="16"/>
        <w:szCs w:val="16"/>
      </w:rPr>
    </w:lvl>
    <w:lvl w:ilvl="1" w:tentative="0">
      <w:start w:val="1"/>
      <w:numFmt w:val="ganada"/>
      <w:pStyle w:val="258"/>
      <w:lvlText w:val=""/>
      <w:lvlJc w:val="left"/>
      <w:pPr>
        <w:tabs>
          <w:tab w:val="left" w:pos="2976"/>
        </w:tabs>
        <w:ind w:left="2976" w:hanging="425"/>
      </w:pPr>
      <w:rPr>
        <w:rFonts w:hint="default" w:ascii="Wingdings" w:hAnsi="Wingdings" w:cs="Wingdings"/>
        <w:sz w:val="16"/>
        <w:szCs w:val="16"/>
      </w:rPr>
    </w:lvl>
    <w:lvl w:ilvl="2" w:tentative="0">
      <w:start w:val="1"/>
      <w:numFmt w:val="bullet"/>
      <w:pStyle w:val="259"/>
      <w:lvlText w:val="□"/>
      <w:lvlJc w:val="left"/>
      <w:pPr>
        <w:tabs>
          <w:tab w:val="left" w:pos="3401"/>
        </w:tabs>
        <w:ind w:left="3401" w:hanging="425"/>
      </w:pPr>
      <w:rPr>
        <w:rFonts w:hint="default" w:ascii="Wingdings" w:hAnsi="Wingdings" w:cs="Wingdings"/>
        <w:sz w:val="16"/>
        <w:szCs w:val="16"/>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12">
    <w:nsid w:val="1D5755D3"/>
    <w:multiLevelType w:val="multilevel"/>
    <w:tmpl w:val="1D5755D3"/>
    <w:lvl w:ilvl="0" w:tentative="0">
      <w:start w:val="1"/>
      <w:numFmt w:val="bullet"/>
      <w:pStyle w:val="231"/>
      <w:lvlText w:val=""/>
      <w:lvlJc w:val="left"/>
      <w:pPr>
        <w:tabs>
          <w:tab w:val="left" w:pos="2126"/>
        </w:tabs>
        <w:ind w:left="2126" w:hanging="425"/>
      </w:pPr>
      <w:rPr>
        <w:rFonts w:hint="default" w:ascii="Wingdings" w:hAnsi="Wingdings" w:cs="Wingdings"/>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27727B63"/>
    <w:multiLevelType w:val="multilevel"/>
    <w:tmpl w:val="27727B63"/>
    <w:lvl w:ilvl="0" w:tentative="0">
      <w:start w:val="1"/>
      <w:numFmt w:val="bullet"/>
      <w:pStyle w:val="263"/>
      <w:lvlText w:val=""/>
      <w:lvlJc w:val="left"/>
      <w:pPr>
        <w:tabs>
          <w:tab w:val="left" w:pos="454"/>
        </w:tabs>
        <w:ind w:left="454" w:hanging="284"/>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36186F99"/>
    <w:multiLevelType w:val="multilevel"/>
    <w:tmpl w:val="36186F99"/>
    <w:lvl w:ilvl="0" w:tentative="0">
      <w:start w:val="2"/>
      <w:numFmt w:val="decimal"/>
      <w:lvlText w:val="%1"/>
      <w:lvlJc w:val="left"/>
      <w:pPr>
        <w:ind w:left="560" w:hanging="560"/>
      </w:pPr>
      <w:rPr>
        <w:rFonts w:hint="eastAsia"/>
      </w:rPr>
    </w:lvl>
    <w:lvl w:ilvl="1" w:tentative="0">
      <w:start w:val="2"/>
      <w:numFmt w:val="decimal"/>
      <w:lvlText w:val="%1.%2"/>
      <w:lvlJc w:val="left"/>
      <w:pPr>
        <w:ind w:left="560" w:hanging="560"/>
      </w:pPr>
      <w:rPr>
        <w:rFonts w:hint="eastAsia"/>
      </w:rPr>
    </w:lvl>
    <w:lvl w:ilvl="2" w:tentative="0">
      <w:start w:val="1"/>
      <w:numFmt w:val="decimal"/>
      <w:pStyle w:val="308"/>
      <w:lvlText w:val="%1.%2.%3"/>
      <w:lvlJc w:val="left"/>
      <w:pPr>
        <w:ind w:left="794" w:hanging="794"/>
      </w:pPr>
      <w:rPr>
        <w:rFonts w:hint="eastAsia" w:ascii="仿宋" w:hAnsi="仿宋" w:eastAsia="仿宋"/>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15">
    <w:nsid w:val="38875C82"/>
    <w:multiLevelType w:val="multilevel"/>
    <w:tmpl w:val="38875C82"/>
    <w:lvl w:ilvl="0" w:tentative="0">
      <w:start w:val="1"/>
      <w:numFmt w:val="decimal"/>
      <w:pStyle w:val="320"/>
      <w:lvlText w:val="附图%1. "/>
      <w:lvlJc w:val="left"/>
      <w:pPr>
        <w:tabs>
          <w:tab w:val="left" w:pos="4264"/>
        </w:tabs>
        <w:ind w:left="3964"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EBB3C91"/>
    <w:multiLevelType w:val="multilevel"/>
    <w:tmpl w:val="3EBB3C91"/>
    <w:lvl w:ilvl="0" w:tentative="0">
      <w:start w:val="1"/>
      <w:numFmt w:val="chineseCountingThousand"/>
      <w:pStyle w:val="312"/>
      <w:suff w:val="space"/>
      <w:lvlText w:val="%1. "/>
      <w:lvlJc w:val="left"/>
      <w:pPr>
        <w:ind w:left="907" w:hanging="907"/>
      </w:pPr>
      <w:rPr>
        <w:rFonts w:hint="eastAsia"/>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pStyle w:val="313"/>
      <w:isLgl/>
      <w:suff w:val="space"/>
      <w:lvlText w:val="%1.%2.%3.%4.%5 "/>
      <w:lvlJc w:val="left"/>
      <w:pPr>
        <w:ind w:left="1134" w:hanging="1134"/>
      </w:pPr>
      <w:rPr>
        <w:rFonts w:hint="eastAsia"/>
      </w:rPr>
    </w:lvl>
    <w:lvl w:ilvl="5" w:tentative="0">
      <w:start w:val="1"/>
      <w:numFmt w:val="decimal"/>
      <w:pStyle w:val="314"/>
      <w:isLgl/>
      <w:suff w:val="space"/>
      <w:lvlText w:val="%1.%2.%3.%4.%5.%6 "/>
      <w:lvlJc w:val="left"/>
      <w:pPr>
        <w:ind w:left="1247" w:hanging="1247"/>
      </w:pPr>
      <w:rPr>
        <w:rFonts w:hint="eastAsia"/>
      </w:rPr>
    </w:lvl>
    <w:lvl w:ilvl="6" w:tentative="0">
      <w:start w:val="1"/>
      <w:numFmt w:val="decimal"/>
      <w:lvlRestart w:val="1"/>
      <w:pStyle w:val="315"/>
      <w:isLgl/>
      <w:suff w:val="space"/>
      <w:lvlText w:val="图 %1.%7 "/>
      <w:lvlJc w:val="left"/>
      <w:pPr>
        <w:ind w:left="0" w:firstLine="0"/>
      </w:pPr>
      <w:rPr>
        <w:rFonts w:hint="eastAsia"/>
      </w:rPr>
    </w:lvl>
    <w:lvl w:ilvl="7" w:tentative="0">
      <w:start w:val="1"/>
      <w:numFmt w:val="decimal"/>
      <w:lvlRestart w:val="1"/>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7">
    <w:nsid w:val="41C973A7"/>
    <w:multiLevelType w:val="multilevel"/>
    <w:tmpl w:val="41C973A7"/>
    <w:lvl w:ilvl="0" w:tentative="0">
      <w:start w:val="1"/>
      <w:numFmt w:val="decimal"/>
      <w:pStyle w:val="271"/>
      <w:suff w:val="space"/>
      <w:lvlText w:val="图%1"/>
      <w:lvlJc w:val="left"/>
      <w:pPr>
        <w:ind w:left="1701" w:firstLine="0"/>
      </w:pPr>
      <w:rPr>
        <w:rFonts w:hint="default" w:ascii="Times New Roman" w:hAnsi="Times New Roman" w:eastAsia="黑体" w:cs="Book Antiqua"/>
        <w:b w:val="0"/>
        <w:bCs/>
        <w:i w:val="0"/>
        <w:iCs w:val="0"/>
        <w:sz w:val="21"/>
        <w:szCs w:val="21"/>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1C973A8"/>
    <w:multiLevelType w:val="multilevel"/>
    <w:tmpl w:val="41C973A8"/>
    <w:lvl w:ilvl="0" w:tentative="0">
      <w:start w:val="1"/>
      <w:numFmt w:val="decimal"/>
      <w:pStyle w:val="293"/>
      <w:suff w:val="space"/>
      <w:lvlText w:val="表%1"/>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463C3DB5"/>
    <w:multiLevelType w:val="multilevel"/>
    <w:tmpl w:val="463C3DB5"/>
    <w:lvl w:ilvl="0" w:tentative="0">
      <w:start w:val="1"/>
      <w:numFmt w:val="decimal"/>
      <w:pStyle w:val="276"/>
      <w:lvlText w:val="%1."/>
      <w:lvlJc w:val="left"/>
      <w:pPr>
        <w:tabs>
          <w:tab w:val="left" w:pos="284"/>
        </w:tabs>
        <w:ind w:left="284" w:hanging="28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4DDA66D1"/>
    <w:multiLevelType w:val="multilevel"/>
    <w:tmpl w:val="4DDA66D1"/>
    <w:lvl w:ilvl="0" w:tentative="0">
      <w:start w:val="1"/>
      <w:numFmt w:val="upperLetter"/>
      <w:pStyle w:val="207"/>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tentative="0">
      <w:start w:val="1"/>
      <w:numFmt w:val="decimal"/>
      <w:pStyle w:val="208"/>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tentative="0">
      <w:start w:val="1"/>
      <w:numFmt w:val="decimal"/>
      <w:pStyle w:val="209"/>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tentative="0">
      <w:start w:val="1"/>
      <w:numFmt w:val="decimal"/>
      <w:pStyle w:val="210"/>
      <w:suff w:val="nothing"/>
      <w:lvlText w:val="%1.%2.%3.%4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tentative="0">
      <w:start w:val="1"/>
      <w:numFmt w:val="decimal"/>
      <w:pStyle w:val="211"/>
      <w:suff w:val="nothing"/>
      <w:lvlText w:val="%1.%2.%3.%4.%5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tentative="0">
      <w:start w:val="1"/>
      <w:numFmt w:val="decimal"/>
      <w:pStyle w:val="291"/>
      <w:lvlText w:val="步骤 %6"/>
      <w:lvlJc w:val="right"/>
      <w:pPr>
        <w:tabs>
          <w:tab w:val="left" w:pos="1701"/>
        </w:tabs>
        <w:ind w:left="1701" w:hanging="159"/>
      </w:pPr>
      <w:rPr>
        <w:rFonts w:hint="default" w:ascii="Book Antiqua" w:hAnsi="Book Antiqua" w:eastAsia="黑体" w:cs="Times New Roman"/>
        <w:b w:val="0"/>
        <w:bCs/>
        <w:i w:val="0"/>
        <w:iCs w:val="0"/>
        <w:sz w:val="21"/>
        <w:szCs w:val="21"/>
        <w:u w:val="none"/>
      </w:rPr>
    </w:lvl>
    <w:lvl w:ilvl="6" w:tentative="0">
      <w:start w:val="1"/>
      <w:numFmt w:val="decimal"/>
      <w:pStyle w:val="290"/>
      <w:lvlText w:val="%7."/>
      <w:lvlJc w:val="left"/>
      <w:pPr>
        <w:tabs>
          <w:tab w:val="left" w:pos="2126"/>
        </w:tabs>
        <w:ind w:left="2126" w:hanging="425"/>
      </w:pPr>
      <w:rPr>
        <w:rFonts w:hint="default" w:ascii="Times New Roman" w:hAnsi="Times New Roman" w:cs="Times New Roman"/>
        <w:b w:val="0"/>
        <w:bCs/>
        <w:i w:val="0"/>
        <w:iCs w:val="0"/>
        <w:color w:val="auto"/>
        <w:sz w:val="21"/>
        <w:szCs w:val="21"/>
      </w:rPr>
    </w:lvl>
    <w:lvl w:ilvl="7" w:tentative="0">
      <w:start w:val="1"/>
      <w:numFmt w:val="decimal"/>
      <w:lvlRestart w:val="1"/>
      <w:pStyle w:val="270"/>
      <w:suff w:val="space"/>
      <w:lvlText w:val="图%1-%8"/>
      <w:lvlJc w:val="left"/>
      <w:pPr>
        <w:ind w:left="1701" w:firstLine="0"/>
      </w:pPr>
      <w:rPr>
        <w:rFonts w:hint="default" w:ascii="Times New Roman" w:hAnsi="Times New Roman" w:eastAsia="黑体" w:cs="Book Antiqua"/>
        <w:b w:val="0"/>
        <w:bCs/>
        <w:i w:val="0"/>
        <w:iCs w:val="0"/>
        <w:sz w:val="21"/>
        <w:szCs w:val="21"/>
        <w:u w:val="none"/>
      </w:rPr>
    </w:lvl>
    <w:lvl w:ilvl="8" w:tentative="0">
      <w:start w:val="1"/>
      <w:numFmt w:val="decimal"/>
      <w:lvlRestart w:val="1"/>
      <w:pStyle w:val="292"/>
      <w:suff w:val="space"/>
      <w:lvlText w:val="表%1-%9"/>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1">
    <w:nsid w:val="63156163"/>
    <w:multiLevelType w:val="multilevel"/>
    <w:tmpl w:val="63156163"/>
    <w:lvl w:ilvl="0" w:tentative="0">
      <w:start w:val="1"/>
      <w:numFmt w:val="upperLetter"/>
      <w:pStyle w:val="10"/>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tentative="0">
      <w:start w:val="1"/>
      <w:numFmt w:val="decimal"/>
      <w:pStyle w:val="11"/>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tentative="0">
      <w:start w:val="1"/>
      <w:numFmt w:val="decimal"/>
      <w:pStyle w:val="12"/>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tentative="0">
      <w:start w:val="1"/>
      <w:numFmt w:val="decimal"/>
      <w:suff w:val="nothing"/>
      <w:lvlText w:val="%1.%2.%3.%4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tentative="0">
      <w:start w:val="1"/>
      <w:numFmt w:val="decimal"/>
      <w:suff w:val="nothing"/>
      <w:lvlText w:val="%1.%2.%3.%4.%5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tentative="0">
      <w:start w:val="1"/>
      <w:numFmt w:val="decimal"/>
      <w:lvlText w:val="步骤 %6"/>
      <w:lvlJc w:val="right"/>
      <w:pPr>
        <w:tabs>
          <w:tab w:val="left" w:pos="1701"/>
        </w:tabs>
        <w:ind w:left="1701" w:hanging="159"/>
      </w:pPr>
      <w:rPr>
        <w:rFonts w:hint="default" w:ascii="Book Antiqua" w:hAnsi="Book Antiqua" w:eastAsia="黑体" w:cs="Times New Roman"/>
        <w:b w:val="0"/>
        <w:bCs/>
        <w:i w:val="0"/>
        <w:iCs w:val="0"/>
        <w:sz w:val="21"/>
        <w:szCs w:val="21"/>
        <w:u w:val="none"/>
      </w:rPr>
    </w:lvl>
    <w:lvl w:ilvl="6" w:tentative="0">
      <w:start w:val="1"/>
      <w:numFmt w:val="decimal"/>
      <w:lvlText w:val="%7."/>
      <w:lvlJc w:val="left"/>
      <w:pPr>
        <w:tabs>
          <w:tab w:val="left" w:pos="2126"/>
        </w:tabs>
        <w:ind w:left="2126" w:hanging="425"/>
      </w:pPr>
      <w:rPr>
        <w:rFonts w:hint="default" w:ascii="Times New Roman" w:hAnsi="Times New Roman" w:cs="Times New Roman"/>
        <w:b w:val="0"/>
        <w:bCs/>
        <w:i w:val="0"/>
        <w:iCs w:val="0"/>
        <w:color w:val="auto"/>
        <w:sz w:val="21"/>
        <w:szCs w:val="21"/>
      </w:rPr>
    </w:lvl>
    <w:lvl w:ilvl="7" w:tentative="0">
      <w:start w:val="1"/>
      <w:numFmt w:val="decimal"/>
      <w:lvlRestart w:val="1"/>
      <w:suff w:val="space"/>
      <w:lvlText w:val="图%1-%8"/>
      <w:lvlJc w:val="left"/>
      <w:pPr>
        <w:ind w:left="1701" w:firstLine="0"/>
      </w:pPr>
      <w:rPr>
        <w:rFonts w:hint="default" w:ascii="Times New Roman" w:hAnsi="Times New Roman" w:eastAsia="黑体" w:cs="Book Antiqua"/>
        <w:b w:val="0"/>
        <w:bCs/>
        <w:i w:val="0"/>
        <w:iCs w:val="0"/>
        <w:sz w:val="21"/>
        <w:szCs w:val="21"/>
        <w:u w:val="none"/>
      </w:rPr>
    </w:lvl>
    <w:lvl w:ilvl="8" w:tentative="0">
      <w:start w:val="1"/>
      <w:numFmt w:val="decimal"/>
      <w:lvlRestart w:val="1"/>
      <w:suff w:val="space"/>
      <w:lvlText w:val="表%1-%9"/>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2">
    <w:nsid w:val="667437AC"/>
    <w:multiLevelType w:val="multilevel"/>
    <w:tmpl w:val="667437AC"/>
    <w:lvl w:ilvl="0" w:tentative="0">
      <w:start w:val="1"/>
      <w:numFmt w:val="bullet"/>
      <w:pStyle w:val="281"/>
      <w:lvlText w:val=""/>
      <w:lvlJc w:val="left"/>
      <w:pPr>
        <w:tabs>
          <w:tab w:val="left" w:pos="2359"/>
        </w:tabs>
        <w:ind w:left="2359" w:hanging="284"/>
      </w:pPr>
      <w:rPr>
        <w:rFonts w:hint="default" w:ascii="Wingdings" w:hAnsi="Wingdings" w:cs="Wingdings"/>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6E230785"/>
    <w:multiLevelType w:val="multilevel"/>
    <w:tmpl w:val="6E230785"/>
    <w:lvl w:ilvl="0" w:tentative="0">
      <w:start w:val="1"/>
      <w:numFmt w:val="bullet"/>
      <w:pStyle w:val="232"/>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234"/>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23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235"/>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236"/>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253"/>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282"/>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264"/>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7F773C35"/>
    <w:multiLevelType w:val="multilevel"/>
    <w:tmpl w:val="7F773C35"/>
    <w:lvl w:ilvl="0" w:tentative="0">
      <w:start w:val="1"/>
      <w:numFmt w:val="decimal"/>
      <w:pStyle w:val="238"/>
      <w:lvlText w:val="%1."/>
      <w:lvlJc w:val="left"/>
      <w:pPr>
        <w:tabs>
          <w:tab w:val="left" w:pos="2126"/>
        </w:tabs>
        <w:ind w:left="2126" w:hanging="425"/>
      </w:pPr>
      <w:rPr>
        <w:rFonts w:hint="default" w:ascii="Times New Roman" w:hAnsi="Times New Roman" w:cs="Book Antiqua"/>
        <w:b w:val="0"/>
        <w:bCs/>
        <w:i w:val="0"/>
        <w:iCs w:val="0"/>
        <w:sz w:val="21"/>
        <w:szCs w:val="21"/>
        <w:u w:val="none"/>
      </w:rPr>
    </w:lvl>
    <w:lvl w:ilvl="1" w:tentative="0">
      <w:start w:val="1"/>
      <w:numFmt w:val="lowerLetter"/>
      <w:pStyle w:val="239"/>
      <w:lvlText w:val="%2."/>
      <w:lvlJc w:val="left"/>
      <w:pPr>
        <w:tabs>
          <w:tab w:val="left" w:pos="2551"/>
        </w:tabs>
        <w:ind w:left="2551" w:hanging="425"/>
      </w:pPr>
      <w:rPr>
        <w:rFonts w:hint="default" w:ascii="Times New Roman" w:hAnsi="Times New Roman" w:cs="Book Antiqua"/>
        <w:b w:val="0"/>
        <w:bCs/>
        <w:i w:val="0"/>
        <w:iCs w:val="0"/>
        <w:sz w:val="21"/>
        <w:szCs w:val="21"/>
        <w:u w:val="none"/>
      </w:rPr>
    </w:lvl>
    <w:lvl w:ilvl="2" w:tentative="0">
      <w:start w:val="1"/>
      <w:numFmt w:val="lowerRoman"/>
      <w:pStyle w:val="240"/>
      <w:lvlText w:val="%3."/>
      <w:lvlJc w:val="left"/>
      <w:pPr>
        <w:tabs>
          <w:tab w:val="left" w:pos="2976"/>
        </w:tabs>
        <w:ind w:left="2976" w:hanging="425"/>
      </w:pPr>
      <w:rPr>
        <w:rFonts w:hint="default" w:ascii="Times New Roman" w:hAnsi="Times New Roman" w:cs="Book Antiqua"/>
        <w:b w:val="0"/>
        <w:bCs/>
        <w:i w:val="0"/>
        <w:iCs w:val="0"/>
        <w:sz w:val="21"/>
        <w:szCs w:val="21"/>
        <w:u w:val="none"/>
      </w:rPr>
    </w:lvl>
    <w:lvl w:ilvl="3" w:tentative="0">
      <w:start w:val="1"/>
      <w:numFmt w:val="decimal"/>
      <w:pStyle w:val="241"/>
      <w:lvlText w:val="%4)"/>
      <w:lvlJc w:val="left"/>
      <w:pPr>
        <w:tabs>
          <w:tab w:val="left" w:pos="3401"/>
        </w:tabs>
        <w:ind w:left="3401" w:hanging="425"/>
      </w:pPr>
      <w:rPr>
        <w:rFonts w:hint="default" w:ascii="Times New Roman" w:hAnsi="Times New Roman" w:cs="Book Antiqua"/>
        <w:b w:val="0"/>
        <w:bCs/>
        <w:i w:val="0"/>
        <w:iCs w:val="0"/>
        <w:sz w:val="21"/>
        <w:szCs w:val="21"/>
        <w:u w:val="none"/>
      </w:rPr>
    </w:lvl>
    <w:lvl w:ilvl="4" w:tentative="0">
      <w:start w:val="1"/>
      <w:numFmt w:val="bullet"/>
      <w:lvlText w:val=""/>
      <w:lvlJc w:val="left"/>
      <w:pPr>
        <w:tabs>
          <w:tab w:val="left" w:pos="1260"/>
        </w:tabs>
        <w:ind w:left="1260" w:hanging="420"/>
      </w:pPr>
      <w:rPr>
        <w:rFonts w:hint="default" w:ascii="Wingdings" w:hAnsi="Wingdings"/>
      </w:rPr>
    </w:lvl>
    <w:lvl w:ilvl="5" w:tentative="0">
      <w:start w:val="1"/>
      <w:numFmt w:val="bullet"/>
      <w:lvlText w:val=""/>
      <w:lvlJc w:val="left"/>
      <w:pPr>
        <w:tabs>
          <w:tab w:val="left" w:pos="1680"/>
        </w:tabs>
        <w:ind w:left="1680" w:hanging="420"/>
      </w:pPr>
      <w:rPr>
        <w:rFonts w:hint="default" w:ascii="Wingdings" w:hAnsi="Wingdings"/>
      </w:rPr>
    </w:lvl>
    <w:lvl w:ilvl="6" w:tentative="0">
      <w:start w:val="1"/>
      <w:numFmt w:val="bullet"/>
      <w:lvlText w:val=""/>
      <w:lvlJc w:val="left"/>
      <w:pPr>
        <w:tabs>
          <w:tab w:val="left" w:pos="2100"/>
        </w:tabs>
        <w:ind w:left="2100" w:hanging="420"/>
      </w:pPr>
      <w:rPr>
        <w:rFonts w:hint="default" w:ascii="Wingdings" w:hAnsi="Wingdings"/>
      </w:rPr>
    </w:lvl>
    <w:lvl w:ilvl="7" w:tentative="0">
      <w:start w:val="1"/>
      <w:numFmt w:val="bullet"/>
      <w:lvlText w:val=""/>
      <w:lvlJc w:val="left"/>
      <w:pPr>
        <w:tabs>
          <w:tab w:val="left" w:pos="2520"/>
        </w:tabs>
        <w:ind w:left="2520" w:hanging="420"/>
      </w:pPr>
      <w:rPr>
        <w:rFonts w:hint="default" w:ascii="Wingdings" w:hAnsi="Wingdings"/>
      </w:rPr>
    </w:lvl>
    <w:lvl w:ilvl="8" w:tentative="0">
      <w:start w:val="1"/>
      <w:numFmt w:val="decimal"/>
      <w:lvlRestart w:val="0"/>
      <w:lvlText w:val="%9."/>
      <w:lvlJc w:val="left"/>
      <w:pPr>
        <w:tabs>
          <w:tab w:val="left" w:pos="284"/>
        </w:tabs>
        <w:ind w:left="284" w:hanging="284"/>
      </w:pPr>
      <w:rPr>
        <w:rFonts w:hint="eastAsia"/>
      </w:rPr>
    </w:lvl>
  </w:abstractNum>
  <w:num w:numId="1">
    <w:abstractNumId w:val="2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20"/>
  </w:num>
  <w:num w:numId="13">
    <w:abstractNumId w:val="12"/>
  </w:num>
  <w:num w:numId="14">
    <w:abstractNumId w:val="23"/>
  </w:num>
  <w:num w:numId="15">
    <w:abstractNumId w:val="24"/>
  </w:num>
  <w:num w:numId="16">
    <w:abstractNumId w:val="10"/>
  </w:num>
  <w:num w:numId="17">
    <w:abstractNumId w:val="11"/>
  </w:num>
  <w:num w:numId="18">
    <w:abstractNumId w:val="13"/>
  </w:num>
  <w:num w:numId="19">
    <w:abstractNumId w:val="17"/>
  </w:num>
  <w:num w:numId="20">
    <w:abstractNumId w:val="19"/>
  </w:num>
  <w:num w:numId="21">
    <w:abstractNumId w:val="22"/>
  </w:num>
  <w:num w:numId="22">
    <w:abstractNumId w:val="18"/>
  </w:num>
  <w:num w:numId="23">
    <w:abstractNumId w:val="1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25C3"/>
    <w:rsid w:val="00003E06"/>
    <w:rsid w:val="00057A12"/>
    <w:rsid w:val="00060D84"/>
    <w:rsid w:val="00070040"/>
    <w:rsid w:val="000702B9"/>
    <w:rsid w:val="00076E77"/>
    <w:rsid w:val="00091795"/>
    <w:rsid w:val="000B1D4A"/>
    <w:rsid w:val="000B3F27"/>
    <w:rsid w:val="000B47AE"/>
    <w:rsid w:val="000C0B4B"/>
    <w:rsid w:val="000D1B1B"/>
    <w:rsid w:val="00100453"/>
    <w:rsid w:val="00111EFC"/>
    <w:rsid w:val="00114AA3"/>
    <w:rsid w:val="0012342B"/>
    <w:rsid w:val="001263CF"/>
    <w:rsid w:val="00127F7C"/>
    <w:rsid w:val="001401EA"/>
    <w:rsid w:val="001522E2"/>
    <w:rsid w:val="00172759"/>
    <w:rsid w:val="00173D7F"/>
    <w:rsid w:val="00184EFF"/>
    <w:rsid w:val="00185CB0"/>
    <w:rsid w:val="001B3F77"/>
    <w:rsid w:val="001C100B"/>
    <w:rsid w:val="001D35A9"/>
    <w:rsid w:val="001D7186"/>
    <w:rsid w:val="001F4662"/>
    <w:rsid w:val="00222E82"/>
    <w:rsid w:val="0025571B"/>
    <w:rsid w:val="002703D8"/>
    <w:rsid w:val="00270F03"/>
    <w:rsid w:val="002D37DC"/>
    <w:rsid w:val="002E3506"/>
    <w:rsid w:val="002E7EFD"/>
    <w:rsid w:val="002F30E8"/>
    <w:rsid w:val="00326E8F"/>
    <w:rsid w:val="00332B0E"/>
    <w:rsid w:val="0035405B"/>
    <w:rsid w:val="00354AF6"/>
    <w:rsid w:val="003678EC"/>
    <w:rsid w:val="00384CD8"/>
    <w:rsid w:val="003A242A"/>
    <w:rsid w:val="003B6BB7"/>
    <w:rsid w:val="003D67EF"/>
    <w:rsid w:val="003F5670"/>
    <w:rsid w:val="004138C0"/>
    <w:rsid w:val="00421101"/>
    <w:rsid w:val="004379CF"/>
    <w:rsid w:val="00457B04"/>
    <w:rsid w:val="004718C5"/>
    <w:rsid w:val="00487B01"/>
    <w:rsid w:val="00495935"/>
    <w:rsid w:val="004A0198"/>
    <w:rsid w:val="004A3173"/>
    <w:rsid w:val="004B46F9"/>
    <w:rsid w:val="004C0233"/>
    <w:rsid w:val="004D7243"/>
    <w:rsid w:val="004E4388"/>
    <w:rsid w:val="004F2119"/>
    <w:rsid w:val="005000CD"/>
    <w:rsid w:val="005058DA"/>
    <w:rsid w:val="00512D54"/>
    <w:rsid w:val="00515C49"/>
    <w:rsid w:val="00532DD8"/>
    <w:rsid w:val="00533AE2"/>
    <w:rsid w:val="00533D14"/>
    <w:rsid w:val="00537B3B"/>
    <w:rsid w:val="0055090A"/>
    <w:rsid w:val="00552E20"/>
    <w:rsid w:val="00571CCA"/>
    <w:rsid w:val="005748E6"/>
    <w:rsid w:val="005875A6"/>
    <w:rsid w:val="00597D68"/>
    <w:rsid w:val="005A136B"/>
    <w:rsid w:val="005C1E36"/>
    <w:rsid w:val="005C5E7E"/>
    <w:rsid w:val="005C60FB"/>
    <w:rsid w:val="005C6A46"/>
    <w:rsid w:val="005F4292"/>
    <w:rsid w:val="0060268D"/>
    <w:rsid w:val="00607678"/>
    <w:rsid w:val="00625633"/>
    <w:rsid w:val="00630477"/>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7F3AA4"/>
    <w:rsid w:val="00805155"/>
    <w:rsid w:val="00805A89"/>
    <w:rsid w:val="00806320"/>
    <w:rsid w:val="00807F88"/>
    <w:rsid w:val="00830FBA"/>
    <w:rsid w:val="00835AE4"/>
    <w:rsid w:val="008500D5"/>
    <w:rsid w:val="00872F04"/>
    <w:rsid w:val="00890B43"/>
    <w:rsid w:val="008910C2"/>
    <w:rsid w:val="0089492E"/>
    <w:rsid w:val="00897B30"/>
    <w:rsid w:val="008A1D96"/>
    <w:rsid w:val="008A2A1D"/>
    <w:rsid w:val="008A7328"/>
    <w:rsid w:val="008D2B61"/>
    <w:rsid w:val="008D2F21"/>
    <w:rsid w:val="008E6AD1"/>
    <w:rsid w:val="008F0AA1"/>
    <w:rsid w:val="008F1FB7"/>
    <w:rsid w:val="00900839"/>
    <w:rsid w:val="00953A0B"/>
    <w:rsid w:val="009574DB"/>
    <w:rsid w:val="009654F5"/>
    <w:rsid w:val="00975E16"/>
    <w:rsid w:val="00996666"/>
    <w:rsid w:val="009A685E"/>
    <w:rsid w:val="009D0887"/>
    <w:rsid w:val="009D4C11"/>
    <w:rsid w:val="00A0024C"/>
    <w:rsid w:val="00A05661"/>
    <w:rsid w:val="00A2469D"/>
    <w:rsid w:val="00A26960"/>
    <w:rsid w:val="00A30FCC"/>
    <w:rsid w:val="00A35CEB"/>
    <w:rsid w:val="00A41939"/>
    <w:rsid w:val="00A45071"/>
    <w:rsid w:val="00A54EFB"/>
    <w:rsid w:val="00A55B73"/>
    <w:rsid w:val="00A76D06"/>
    <w:rsid w:val="00A76F9C"/>
    <w:rsid w:val="00A8261D"/>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D5D27"/>
    <w:rsid w:val="00BF3F93"/>
    <w:rsid w:val="00BF70A6"/>
    <w:rsid w:val="00BF7405"/>
    <w:rsid w:val="00C20864"/>
    <w:rsid w:val="00C303D6"/>
    <w:rsid w:val="00C37FCC"/>
    <w:rsid w:val="00C455CD"/>
    <w:rsid w:val="00C56C0E"/>
    <w:rsid w:val="00CC73C8"/>
    <w:rsid w:val="00CE645F"/>
    <w:rsid w:val="00D152C1"/>
    <w:rsid w:val="00D263FE"/>
    <w:rsid w:val="00D27301"/>
    <w:rsid w:val="00D46BF3"/>
    <w:rsid w:val="00D81024"/>
    <w:rsid w:val="00DA126F"/>
    <w:rsid w:val="00DA42C3"/>
    <w:rsid w:val="00DB48B5"/>
    <w:rsid w:val="00DC0E5E"/>
    <w:rsid w:val="00DC2ABD"/>
    <w:rsid w:val="00DC323F"/>
    <w:rsid w:val="00DD77DF"/>
    <w:rsid w:val="00DE0172"/>
    <w:rsid w:val="00E01BA6"/>
    <w:rsid w:val="00E22958"/>
    <w:rsid w:val="00E27E21"/>
    <w:rsid w:val="00E3619C"/>
    <w:rsid w:val="00E43FF3"/>
    <w:rsid w:val="00E523B4"/>
    <w:rsid w:val="00E6424F"/>
    <w:rsid w:val="00E74E35"/>
    <w:rsid w:val="00E80B84"/>
    <w:rsid w:val="00E8118F"/>
    <w:rsid w:val="00E95602"/>
    <w:rsid w:val="00EA199B"/>
    <w:rsid w:val="00EA4553"/>
    <w:rsid w:val="00EB425A"/>
    <w:rsid w:val="00EC7811"/>
    <w:rsid w:val="00EF763D"/>
    <w:rsid w:val="00F324E7"/>
    <w:rsid w:val="00F424CE"/>
    <w:rsid w:val="00F510D6"/>
    <w:rsid w:val="00F77E5F"/>
    <w:rsid w:val="00F855E6"/>
    <w:rsid w:val="00F90573"/>
    <w:rsid w:val="00F928DF"/>
    <w:rsid w:val="00FA2A97"/>
    <w:rsid w:val="00FB4F17"/>
    <w:rsid w:val="00FB5931"/>
    <w:rsid w:val="00FD0BCB"/>
    <w:rsid w:val="00FE3A9D"/>
    <w:rsid w:val="00FF2C9C"/>
    <w:rsid w:val="0F7B58C1"/>
    <w:rsid w:val="11A21718"/>
    <w:rsid w:val="12727144"/>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0" w:semiHidden="0" w:name="index 1"/>
    <w:lsdException w:unhideWhenUsed="0" w:uiPriority="0" w:semiHidden="0" w:name="index 2"/>
    <w:lsdException w:unhideWhenUsed="0" w:uiPriority="0" w:semiHidden="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39" w:semiHidden="0" w:name="toc 1"/>
    <w:lsdException w:unhideWhenUsed="0" w:uiPriority="39" w:semiHidden="0" w:name="toc 2"/>
    <w:lsdException w:unhideWhenUsed="0" w:uiPriority="39" w:semiHidden="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qFormat="1" w:unhideWhenUsed="0" w:uiPriority="0" w:name="toc 9"/>
    <w:lsdException w:qFormat="1" w:unhideWhenUsed="0" w:uiPriority="99" w:semiHidden="0" w:name="Normal Indent"/>
    <w:lsdException w:unhideWhenUsed="0" w:uiPriority="0" w:name="footnote text"/>
    <w:lsdException w:unhideWhenUsed="0" w:uiPriority="0" w:name="annotation text"/>
    <w:lsdException w:uiPriority="0" w:semiHidden="0" w:name="header"/>
    <w:lsdException w:uiPriority="0"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name="envelope address"/>
    <w:lsdException w:unhideWhenUsed="0" w:uiPriority="0" w:name="envelope return"/>
    <w:lsdException w:unhideWhenUsed="0" w:uiPriority="0" w:name="footnote reference"/>
    <w:lsdException w:unhideWhenUsed="0" w:uiPriority="0" w:name="annotation reference"/>
    <w:lsdException w:unhideWhenUsed="0" w:uiPriority="0" w:name="line number"/>
    <w:lsdException w:unhideWhenUsed="0" w:uiPriority="0" w:name="page number"/>
    <w:lsdException w:unhideWhenUsed="0" w:uiPriority="0" w:name="endnote reference"/>
    <w:lsdException w:unhideWhenUsed="0" w:uiPriority="0" w:name="endnote text"/>
    <w:lsdException w:unhideWhenUsed="0" w:uiPriority="0" w:name="table of authorities"/>
    <w:lsdException w:unhideWhenUsed="0" w:uiPriority="0" w:name="macro"/>
    <w:lsdException w:unhideWhenUsed="0" w:uiPriority="0" w:name="toa heading"/>
    <w:lsdException w:unhideWhenUsed="0" w:uiPriority="0" w:name="List"/>
    <w:lsdException w:qFormat="1" w:unhideWhenUsed="0" w:uiPriority="0" w:semiHidden="0" w:name="List Bullet"/>
    <w:lsdException w:unhideWhenUsed="0" w:uiPriority="0" w:name="List Number"/>
    <w:lsdException w:unhideWhenUsed="0" w:uiPriority="0" w:name="List 2"/>
    <w:lsdException w:unhideWhenUsed="0" w:uiPriority="0" w:name="List 3"/>
    <w:lsdException w:unhideWhenUsed="0" w:uiPriority="0" w:name="List 4"/>
    <w:lsdException w:unhideWhenUsed="0" w:uiPriority="0" w:name="List 5"/>
    <w:lsdException w:unhideWhenUsed="0" w:uiPriority="0" w:name="List Bullet 2"/>
    <w:lsdException w:unhideWhenUsed="0" w:uiPriority="0" w:name="List Bullet 3"/>
    <w:lsdException w:unhideWhenUsed="0" w:uiPriority="0" w:name="List Bullet 4"/>
    <w:lsdException w:unhideWhenUsed="0" w:uiPriority="0" w:name="List Bullet 5"/>
    <w:lsdException w:unhideWhenUsed="0" w:uiPriority="0" w:name="List Number 2"/>
    <w:lsdException w:unhideWhenUsed="0" w:uiPriority="0" w:name="List Number 3"/>
    <w:lsdException w:unhideWhenUsed="0" w:uiPriority="0" w:name="List Number 4"/>
    <w:lsdException w:unhideWhenUsed="0" w:uiPriority="0" w:name="List Number 5"/>
    <w:lsdException w:qFormat="1" w:unhideWhenUsed="0" w:uiPriority="0" w:semiHidden="0" w:name="Title"/>
    <w:lsdException w:unhideWhenUsed="0" w:uiPriority="0" w:name="Closing"/>
    <w:lsdException w:unhideWhenUsed="0" w:uiPriority="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name="List Continue"/>
    <w:lsdException w:unhideWhenUsed="0" w:uiPriority="0" w:name="List Continue 2"/>
    <w:lsdException w:unhideWhenUsed="0" w:uiPriority="0" w:name="List Continue 3"/>
    <w:lsdException w:unhideWhenUsed="0" w:uiPriority="0" w:name="List Continue 4"/>
    <w:lsdException w:unhideWhenUsed="0" w:uiPriority="0" w:name="List Continue 5"/>
    <w:lsdException w:unhideWhenUsed="0" w:uiPriority="0" w:name="Message Header"/>
    <w:lsdException w:qFormat="1" w:unhideWhenUsed="0" w:uiPriority="0" w:semiHidden="0" w:name="Subtitle"/>
    <w:lsdException w:unhideWhenUsed="0" w:uiPriority="0" w:name="Salutation"/>
    <w:lsdException w:unhideWhenUsed="0" w:uiPriority="0" w:name="Date"/>
    <w:lsdException w:unhideWhenUsed="0" w:uiPriority="0" w:name="Body Text First Indent"/>
    <w:lsdException w:qFormat="1" w:unhideWhenUsed="0" w:uiPriority="0" w:semiHidden="0" w:name="Body Text First Indent 2"/>
    <w:lsdException w:unhideWhenUsed="0" w:uiPriority="0" w:name="Note Heading"/>
    <w:lsdException w:unhideWhenUsed="0" w:uiPriority="0" w:name="Body Text 2"/>
    <w:lsdException w:unhideWhenUsed="0" w:uiPriority="0" w:name="Body Text 3"/>
    <w:lsdException w:unhideWhenUsed="0" w:uiPriority="0" w:name="Body Text Indent 2"/>
    <w:lsdException w:unhideWhenUsed="0" w:uiPriority="0" w:name="Body Text Indent 3"/>
    <w:lsdException w:unhideWhenUsed="0" w:uiPriority="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unhideWhenUsed="0" w:uiPriority="0" w:name="E-mail Signature"/>
    <w:lsdException w:qFormat="1" w:uiPriority="0" w:semiHidden="0" w:name="Normal (Web)"/>
    <w:lsdException w:unhideWhenUsed="0" w:uiPriority="0" w:name="HTML Acronym"/>
    <w:lsdException w:unhideWhenUsed="0" w:uiPriority="0" w:name="HTML Address"/>
    <w:lsdException w:unhideWhenUsed="0" w:uiPriority="0" w:name="HTML Cite"/>
    <w:lsdException w:unhideWhenUsed="0" w:uiPriority="0" w:name="HTML Code"/>
    <w:lsdException w:unhideWhenUsed="0" w:uiPriority="0" w:name="HTML Definition"/>
    <w:lsdException w:unhideWhenUsed="0" w:uiPriority="0" w:name="HTML Keyboard"/>
    <w:lsdException w:unhideWhenUsed="0" w:uiPriority="0" w:name="HTML Preformatted"/>
    <w:lsdException w:unhideWhenUsed="0" w:uiPriority="0" w:name="HTML Sample"/>
    <w:lsdException w:unhideWhenUsed="0" w:uiPriority="0" w:name="HTML Typewriter"/>
    <w:lsdException w:unhideWhenUsed="0" w:uiPriority="0" w:name="HTML Variable"/>
    <w:lsdException w:uiPriority="99" w:name="Normal Table"/>
    <w:lsdException w:unhideWhenUsed="0" w:uiPriority="0" w:name="annotation subject"/>
    <w:lsdException w:unhideWhenUsed="0" w:uiPriority="0" w:name="Table Simple 1"/>
    <w:lsdException w:unhideWhenUsed="0" w:uiPriority="0" w:name="Table Simple 2"/>
    <w:lsdException w:unhideWhenUsed="0" w:uiPriority="0" w:name="Table Simple 3"/>
    <w:lsdException w:unhideWhenUsed="0" w:uiPriority="0" w:name="Table Classic 1"/>
    <w:lsdException w:unhideWhenUsed="0" w:uiPriority="0" w:name="Table Classic 2"/>
    <w:lsdException w:unhideWhenUsed="0" w:uiPriority="0" w:name="Table Classic 3"/>
    <w:lsdException w:unhideWhenUsed="0" w:uiPriority="0" w:name="Table Classic 4"/>
    <w:lsdException w:unhideWhenUsed="0" w:uiPriority="0" w:name="Table Colorful 1"/>
    <w:lsdException w:unhideWhenUsed="0" w:uiPriority="0" w:name="Table Colorful 2"/>
    <w:lsdException w:unhideWhenUsed="0" w:uiPriority="0" w:name="Table Colorful 3"/>
    <w:lsdException w:unhideWhenUsed="0" w:uiPriority="0" w:name="Table Columns 1"/>
    <w:lsdException w:unhideWhenUsed="0" w:uiPriority="0" w:name="Table Columns 2"/>
    <w:lsdException w:unhideWhenUsed="0" w:uiPriority="0" w:name="Table Columns 3"/>
    <w:lsdException w:unhideWhenUsed="0" w:uiPriority="0" w:name="Table Columns 4"/>
    <w:lsdException w:unhideWhenUsed="0" w:uiPriority="0" w:name="Table Columns 5"/>
    <w:lsdException w:unhideWhenUsed="0" w:uiPriority="0" w:name="Table Grid 1"/>
    <w:lsdException w:unhideWhenUsed="0" w:uiPriority="0" w:name="Table Grid 2"/>
    <w:lsdException w:unhideWhenUsed="0" w:uiPriority="0" w:name="Table Grid 3"/>
    <w:lsdException w:unhideWhenUsed="0" w:uiPriority="0" w:name="Table Grid 4"/>
    <w:lsdException w:unhideWhenUsed="0" w:uiPriority="0" w:name="Table Grid 5"/>
    <w:lsdException w:unhideWhenUsed="0" w:uiPriority="0" w:name="Table Grid 6"/>
    <w:lsdException w:unhideWhenUsed="0" w:uiPriority="0" w:name="Table Grid 7"/>
    <w:lsdException w:unhideWhenUsed="0" w:uiPriority="0" w:name="Table Grid 8"/>
    <w:lsdException w:unhideWhenUsed="0" w:uiPriority="0" w:name="Table List 1"/>
    <w:lsdException w:unhideWhenUsed="0" w:uiPriority="0" w:name="Table List 2"/>
    <w:lsdException w:unhideWhenUsed="0" w:uiPriority="0" w:name="Table List 3"/>
    <w:lsdException w:unhideWhenUsed="0" w:uiPriority="0" w:name="Table List 4"/>
    <w:lsdException w:unhideWhenUsed="0" w:uiPriority="0" w:name="Table List 5"/>
    <w:lsdException w:unhideWhenUsed="0" w:uiPriority="0" w:name="Table List 6"/>
    <w:lsdException w:unhideWhenUsed="0" w:uiPriority="0" w:name="Table List 7"/>
    <w:lsdException w:unhideWhenUsed="0" w:uiPriority="0" w:name="Table List 8"/>
    <w:lsdException w:unhideWhenUsed="0" w:uiPriority="0" w:name="Table 3D effects 1"/>
    <w:lsdException w:unhideWhenUsed="0" w:uiPriority="0" w:name="Table 3D effects 2"/>
    <w:lsdException w:unhideWhenUsed="0" w:uiPriority="0" w:name="Table 3D effects 3"/>
    <w:lsdException w:unhideWhenUsed="0" w:uiPriority="0" w:name="Table Contemporary"/>
    <w:lsdException w:unhideWhenUsed="0" w:uiPriority="0" w:name="Table Elegant"/>
    <w:lsdException w:unhideWhenUsed="0" w:uiPriority="0" w:name="Table Professional"/>
    <w:lsdException w:unhideWhenUsed="0" w:uiPriority="0" w:name="Table Subtle 1"/>
    <w:lsdException w:unhideWhenUsed="0" w:uiPriority="0" w:name="Table Subtle 2"/>
    <w:lsdException w:unhideWhenUsed="0" w:uiPriority="0" w:name="Table Web 1"/>
    <w:lsdException w:unhideWhenUsed="0" w:uiPriority="0" w:name="Table Web 2"/>
    <w:lsdException w:unhideWhenUsed="0" w:uiPriority="0" w:name="Table Web 3"/>
    <w:lsdException w:uiPriority="0" w:name="Balloon Text"/>
    <w:lsdException w:qFormat="1" w:unhideWhenUsed="0" w:uiPriority="39" w:semiHidden="0" w:name="Table Grid"/>
    <w:lsdException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4"/>
    <w:link w:val="167"/>
    <w:qFormat/>
    <w:uiPriority w:val="9"/>
    <w:pPr>
      <w:keepNext/>
      <w:widowControl/>
      <w:pBdr>
        <w:bottom w:val="single" w:color="auto" w:sz="12" w:space="1"/>
      </w:pBdr>
      <w:topLinePunct/>
      <w:adjustRightInd w:val="0"/>
      <w:snapToGrid w:val="0"/>
      <w:spacing w:before="1240" w:after="440" w:line="240" w:lineRule="atLeast"/>
      <w:jc w:val="left"/>
      <w:outlineLvl w:val="0"/>
    </w:pPr>
    <w:rPr>
      <w:rFonts w:hint="eastAsia" w:ascii="Book Antiqua" w:hAnsi="Book Antiqua" w:eastAsia="Songti SC" w:cs="Book Antiqua"/>
      <w:b/>
      <w:bCs/>
      <w:sz w:val="30"/>
      <w:szCs w:val="44"/>
    </w:rPr>
  </w:style>
  <w:style w:type="paragraph" w:styleId="5">
    <w:name w:val="heading 2"/>
    <w:basedOn w:val="1"/>
    <w:next w:val="1"/>
    <w:link w:val="196"/>
    <w:qFormat/>
    <w:uiPriority w:val="0"/>
    <w:pPr>
      <w:keepNext/>
      <w:keepLines/>
      <w:spacing w:before="260" w:after="260" w:line="416" w:lineRule="auto"/>
      <w:outlineLvl w:val="1"/>
    </w:pPr>
    <w:rPr>
      <w:rFonts w:ascii="Arial" w:hAnsi="Arial" w:eastAsia="黑体"/>
      <w:b/>
      <w:bCs/>
      <w:kern w:val="0"/>
      <w:sz w:val="32"/>
      <w:szCs w:val="32"/>
    </w:rPr>
  </w:style>
  <w:style w:type="paragraph" w:styleId="6">
    <w:name w:val="heading 3"/>
    <w:basedOn w:val="1"/>
    <w:next w:val="1"/>
    <w:link w:val="168"/>
    <w:qFormat/>
    <w:uiPriority w:val="0"/>
    <w:pPr>
      <w:keepNext/>
      <w:keepLines/>
      <w:widowControl/>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7">
    <w:name w:val="heading 4"/>
    <w:basedOn w:val="1"/>
    <w:next w:val="1"/>
    <w:link w:val="158"/>
    <w:qFormat/>
    <w:uiPriority w:val="9"/>
    <w:pPr>
      <w:tabs>
        <w:tab w:val="left" w:pos="0"/>
      </w:tabs>
      <w:autoSpaceDE w:val="0"/>
      <w:autoSpaceDN w:val="0"/>
      <w:outlineLvl w:val="3"/>
    </w:pPr>
    <w:rPr>
      <w:rFonts w:ascii="Calibri" w:hAnsi="Calibri" w:eastAsia="宋体" w:cs="Times New Roman"/>
      <w:szCs w:val="24"/>
    </w:rPr>
  </w:style>
  <w:style w:type="paragraph" w:styleId="8">
    <w:name w:val="heading 5"/>
    <w:basedOn w:val="1"/>
    <w:next w:val="1"/>
    <w:link w:val="169"/>
    <w:qFormat/>
    <w:uiPriority w:val="9"/>
    <w:pPr>
      <w:keepNext/>
      <w:keepLines/>
      <w:widowControl/>
      <w:topLinePunct/>
      <w:adjustRightInd w:val="0"/>
      <w:snapToGrid w:val="0"/>
      <w:spacing w:before="160" w:after="160" w:line="240" w:lineRule="atLeast"/>
      <w:jc w:val="left"/>
      <w:outlineLvl w:val="4"/>
    </w:pPr>
    <w:rPr>
      <w:rFonts w:hint="eastAsia" w:ascii="Book Antiqua" w:hAnsi="Book Antiqua" w:eastAsia="黑体" w:cs="宋体"/>
      <w:kern w:val="0"/>
      <w:sz w:val="24"/>
      <w:szCs w:val="24"/>
    </w:rPr>
  </w:style>
  <w:style w:type="paragraph" w:styleId="9">
    <w:name w:val="heading 6"/>
    <w:basedOn w:val="1"/>
    <w:next w:val="1"/>
    <w:link w:val="170"/>
    <w:qFormat/>
    <w:uiPriority w:val="9"/>
    <w:pPr>
      <w:keepNext/>
      <w:keepLines/>
      <w:widowControl/>
      <w:topLinePunct/>
      <w:adjustRightInd w:val="0"/>
      <w:snapToGrid w:val="0"/>
      <w:spacing w:before="240" w:after="64" w:line="320" w:lineRule="atLeast"/>
      <w:ind w:left="1701"/>
      <w:jc w:val="left"/>
      <w:outlineLvl w:val="5"/>
    </w:pPr>
    <w:rPr>
      <w:rFonts w:hint="eastAsia" w:ascii="Arial" w:hAnsi="Arial" w:eastAsia="黑体" w:cs="Times New Roman"/>
      <w:b/>
      <w:bCs/>
      <w:szCs w:val="21"/>
    </w:rPr>
  </w:style>
  <w:style w:type="paragraph" w:styleId="10">
    <w:name w:val="heading 7"/>
    <w:basedOn w:val="3"/>
    <w:next w:val="11"/>
    <w:link w:val="171"/>
    <w:qFormat/>
    <w:uiPriority w:val="9"/>
    <w:pPr>
      <w:keepLines/>
      <w:numPr>
        <w:ilvl w:val="0"/>
        <w:numId w:val="1"/>
      </w:numPr>
      <w:pBdr>
        <w:bottom w:val="single" w:color="auto" w:sz="4" w:space="1"/>
      </w:pBdr>
      <w:topLinePunct w:val="0"/>
      <w:outlineLvl w:val="6"/>
    </w:pPr>
    <w:rPr>
      <w:bCs w:val="0"/>
    </w:rPr>
  </w:style>
  <w:style w:type="paragraph" w:styleId="11">
    <w:name w:val="heading 8"/>
    <w:basedOn w:val="5"/>
    <w:next w:val="12"/>
    <w:link w:val="172"/>
    <w:qFormat/>
    <w:uiPriority w:val="9"/>
    <w:pPr>
      <w:widowControl/>
      <w:numPr>
        <w:ilvl w:val="1"/>
        <w:numId w:val="1"/>
      </w:numPr>
      <w:adjustRightInd w:val="0"/>
      <w:snapToGrid w:val="0"/>
      <w:spacing w:before="200" w:after="160" w:line="240" w:lineRule="atLeast"/>
      <w:jc w:val="left"/>
      <w:outlineLvl w:val="7"/>
    </w:pPr>
    <w:rPr>
      <w:rFonts w:hint="eastAsia" w:ascii="Book Antiqua" w:hAnsi="Book Antiqua" w:cs="Times New Roman"/>
      <w:b w:val="0"/>
      <w:sz w:val="36"/>
      <w:szCs w:val="36"/>
      <w:lang w:eastAsia="en-US"/>
    </w:rPr>
  </w:style>
  <w:style w:type="paragraph" w:styleId="12">
    <w:name w:val="heading 9"/>
    <w:basedOn w:val="6"/>
    <w:next w:val="1"/>
    <w:link w:val="173"/>
    <w:qFormat/>
    <w:uiPriority w:val="9"/>
    <w:pPr>
      <w:numPr>
        <w:ilvl w:val="2"/>
        <w:numId w:val="1"/>
      </w:numPr>
      <w:topLinePunct w:val="0"/>
      <w:outlineLvl w:val="8"/>
    </w:pPr>
    <w:rPr>
      <w:rFonts w:cs="Times New Roman"/>
    </w:rPr>
  </w:style>
  <w:style w:type="character" w:default="1" w:styleId="133">
    <w:name w:val="Default Paragraph Font"/>
    <w:semiHidden/>
    <w:unhideWhenUsed/>
    <w:uiPriority w:val="1"/>
  </w:style>
  <w:style w:type="table" w:default="1" w:styleId="88">
    <w:name w:val="Normal Table"/>
    <w:semiHidden/>
    <w:unhideWhenUsed/>
    <w:uiPriority w:val="99"/>
    <w:tblPr>
      <w:tblCellMar>
        <w:top w:w="0" w:type="dxa"/>
        <w:left w:w="108" w:type="dxa"/>
        <w:bottom w:w="0" w:type="dxa"/>
        <w:right w:w="108" w:type="dxa"/>
      </w:tblCellMar>
    </w:tblPr>
  </w:style>
  <w:style w:type="paragraph" w:styleId="2">
    <w:name w:val="macro"/>
    <w:link w:val="174"/>
    <w:semiHidden/>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eastAsia="宋体" w:cs="Courier New"/>
      <w:kern w:val="2"/>
      <w:sz w:val="24"/>
      <w:szCs w:val="24"/>
      <w:lang w:val="en-US" w:eastAsia="zh-CN" w:bidi="ar-SA"/>
    </w:rPr>
  </w:style>
  <w:style w:type="paragraph" w:styleId="4">
    <w:name w:val="Title"/>
    <w:basedOn w:val="1"/>
    <w:link w:val="175"/>
    <w:qFormat/>
    <w:uiPriority w:val="0"/>
    <w:pPr>
      <w:widowControl/>
      <w:topLinePunct/>
      <w:adjustRightInd w:val="0"/>
      <w:snapToGrid w:val="0"/>
      <w:spacing w:before="240" w:after="60" w:line="240" w:lineRule="atLeast"/>
      <w:ind w:left="1701"/>
      <w:jc w:val="center"/>
      <w:outlineLvl w:val="0"/>
    </w:pPr>
    <w:rPr>
      <w:rFonts w:hint="eastAsia" w:ascii="Arial" w:hAnsi="Arial" w:eastAsia="宋体" w:cs="Arial"/>
      <w:b/>
      <w:bCs/>
      <w:sz w:val="32"/>
      <w:szCs w:val="32"/>
    </w:rPr>
  </w:style>
  <w:style w:type="paragraph" w:styleId="13">
    <w:name w:val="List 3"/>
    <w:basedOn w:val="1"/>
    <w:semiHidden/>
    <w:uiPriority w:val="0"/>
    <w:pPr>
      <w:widowControl/>
      <w:topLinePunct/>
      <w:adjustRightInd w:val="0"/>
      <w:snapToGrid w:val="0"/>
      <w:spacing w:before="160" w:after="160" w:line="240" w:lineRule="atLeast"/>
      <w:ind w:left="400" w:leftChars="400" w:hanging="200" w:hangingChars="200"/>
      <w:jc w:val="left"/>
    </w:pPr>
    <w:rPr>
      <w:rFonts w:hint="eastAsia" w:ascii="Times New Roman" w:hAnsi="Times New Roman" w:eastAsia="宋体" w:cs="Arial"/>
      <w:szCs w:val="21"/>
    </w:rPr>
  </w:style>
  <w:style w:type="paragraph" w:styleId="14">
    <w:name w:val="toc 7"/>
    <w:basedOn w:val="1"/>
    <w:next w:val="1"/>
    <w:semiHidden/>
    <w:uiPriority w:val="0"/>
    <w:pPr>
      <w:widowControl/>
      <w:topLinePunct/>
      <w:adjustRightInd w:val="0"/>
      <w:snapToGrid w:val="0"/>
      <w:spacing w:line="240" w:lineRule="atLeast"/>
      <w:ind w:left="1260"/>
      <w:jc w:val="left"/>
    </w:pPr>
    <w:rPr>
      <w:rFonts w:hint="eastAsia" w:ascii="等线" w:hAnsi="Times New Roman" w:eastAsia="等线" w:cs="Times New Roman"/>
      <w:sz w:val="18"/>
      <w:szCs w:val="21"/>
    </w:rPr>
  </w:style>
  <w:style w:type="paragraph" w:styleId="15">
    <w:name w:val="List Number 2"/>
    <w:basedOn w:val="1"/>
    <w:semiHidden/>
    <w:uiPriority w:val="0"/>
    <w:pPr>
      <w:widowControl/>
      <w:numPr>
        <w:ilvl w:val="0"/>
        <w:numId w:val="2"/>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16">
    <w:name w:val="table of authorities"/>
    <w:basedOn w:val="1"/>
    <w:next w:val="1"/>
    <w:semiHidden/>
    <w:uiPriority w:val="0"/>
    <w:pPr>
      <w:widowControl/>
      <w:topLinePunct/>
      <w:adjustRightInd w:val="0"/>
      <w:snapToGrid w:val="0"/>
      <w:spacing w:before="160" w:after="160" w:line="240" w:lineRule="atLeast"/>
      <w:ind w:left="420"/>
      <w:jc w:val="left"/>
    </w:pPr>
    <w:rPr>
      <w:rFonts w:hint="eastAsia" w:ascii="Times New Roman" w:hAnsi="Times New Roman" w:eastAsia="宋体" w:cs="Arial"/>
      <w:szCs w:val="21"/>
    </w:rPr>
  </w:style>
  <w:style w:type="paragraph" w:styleId="17">
    <w:name w:val="Note Heading"/>
    <w:basedOn w:val="1"/>
    <w:next w:val="1"/>
    <w:link w:val="176"/>
    <w:semiHidden/>
    <w:uiPriority w:val="0"/>
    <w:pPr>
      <w:widowControl/>
      <w:topLinePunct/>
      <w:adjustRightInd w:val="0"/>
      <w:snapToGrid w:val="0"/>
      <w:spacing w:before="160" w:after="160" w:line="240" w:lineRule="atLeast"/>
      <w:ind w:left="1701"/>
      <w:jc w:val="center"/>
    </w:pPr>
    <w:rPr>
      <w:rFonts w:hint="eastAsia" w:ascii="Times New Roman" w:hAnsi="Times New Roman" w:eastAsia="宋体" w:cs="Arial"/>
      <w:szCs w:val="21"/>
    </w:rPr>
  </w:style>
  <w:style w:type="paragraph" w:styleId="18">
    <w:name w:val="List Bullet 4"/>
    <w:basedOn w:val="1"/>
    <w:semiHidden/>
    <w:uiPriority w:val="0"/>
    <w:pPr>
      <w:widowControl/>
      <w:numPr>
        <w:ilvl w:val="0"/>
        <w:numId w:val="3"/>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19">
    <w:name w:val="index 8"/>
    <w:basedOn w:val="1"/>
    <w:next w:val="1"/>
    <w:semiHidden/>
    <w:uiPriority w:val="0"/>
    <w:pPr>
      <w:widowControl/>
      <w:topLinePunct/>
      <w:adjustRightInd w:val="0"/>
      <w:snapToGrid w:val="0"/>
      <w:spacing w:before="160" w:after="160" w:line="240" w:lineRule="atLeast"/>
      <w:ind w:left="1680" w:hanging="210"/>
      <w:jc w:val="left"/>
    </w:pPr>
    <w:rPr>
      <w:rFonts w:hint="eastAsia" w:ascii="Times New Roman" w:hAnsi="Times New Roman" w:eastAsia="宋体" w:cs="Arial"/>
      <w:sz w:val="20"/>
      <w:szCs w:val="20"/>
    </w:rPr>
  </w:style>
  <w:style w:type="paragraph" w:styleId="20">
    <w:name w:val="E-mail Signature"/>
    <w:basedOn w:val="1"/>
    <w:link w:val="177"/>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styleId="21">
    <w:name w:val="List Number"/>
    <w:basedOn w:val="1"/>
    <w:semiHidden/>
    <w:uiPriority w:val="0"/>
    <w:pPr>
      <w:widowControl/>
      <w:numPr>
        <w:ilvl w:val="0"/>
        <w:numId w:val="4"/>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22">
    <w:name w:val="Normal Indent"/>
    <w:basedOn w:val="1"/>
    <w:link w:val="197"/>
    <w:qFormat/>
    <w:uiPriority w:val="99"/>
    <w:pPr>
      <w:widowControl/>
      <w:topLinePunct/>
      <w:adjustRightInd w:val="0"/>
      <w:snapToGrid w:val="0"/>
      <w:spacing w:before="160" w:after="160" w:line="240" w:lineRule="atLeast"/>
      <w:ind w:left="1701" w:firstLine="200" w:firstLineChars="200"/>
      <w:jc w:val="left"/>
    </w:pPr>
    <w:rPr>
      <w:rFonts w:ascii="Times New Roman" w:hAnsi="Times New Roman" w:eastAsia="宋体" w:cs="Arial"/>
      <w:szCs w:val="21"/>
    </w:rPr>
  </w:style>
  <w:style w:type="paragraph" w:styleId="23">
    <w:name w:val="caption"/>
    <w:basedOn w:val="1"/>
    <w:next w:val="1"/>
    <w:qFormat/>
    <w:uiPriority w:val="0"/>
    <w:pPr>
      <w:widowControl/>
      <w:topLinePunct/>
      <w:adjustRightInd w:val="0"/>
      <w:snapToGrid w:val="0"/>
      <w:spacing w:before="152" w:after="160" w:line="240" w:lineRule="atLeast"/>
      <w:ind w:left="1701"/>
      <w:jc w:val="left"/>
    </w:pPr>
    <w:rPr>
      <w:rFonts w:hint="eastAsia" w:ascii="Arial" w:hAnsi="Arial" w:eastAsia="黑体" w:cs="Arial"/>
      <w:sz w:val="20"/>
      <w:szCs w:val="20"/>
    </w:rPr>
  </w:style>
  <w:style w:type="paragraph" w:styleId="24">
    <w:name w:val="index 5"/>
    <w:basedOn w:val="1"/>
    <w:next w:val="1"/>
    <w:semiHidden/>
    <w:uiPriority w:val="0"/>
    <w:pPr>
      <w:widowControl/>
      <w:topLinePunct/>
      <w:adjustRightInd w:val="0"/>
      <w:snapToGrid w:val="0"/>
      <w:spacing w:before="160" w:after="160" w:line="240" w:lineRule="atLeast"/>
      <w:ind w:left="1050" w:hanging="210"/>
      <w:jc w:val="left"/>
    </w:pPr>
    <w:rPr>
      <w:rFonts w:hint="eastAsia" w:ascii="Times New Roman" w:hAnsi="Times New Roman" w:eastAsia="宋体" w:cs="Arial"/>
      <w:sz w:val="20"/>
      <w:szCs w:val="20"/>
    </w:rPr>
  </w:style>
  <w:style w:type="paragraph" w:styleId="25">
    <w:name w:val="List Bullet"/>
    <w:basedOn w:val="1"/>
    <w:qFormat/>
    <w:uiPriority w:val="0"/>
    <w:pPr>
      <w:widowControl/>
      <w:numPr>
        <w:ilvl w:val="0"/>
        <w:numId w:val="5"/>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26">
    <w:name w:val="envelope address"/>
    <w:basedOn w:val="1"/>
    <w:semiHidden/>
    <w:uiPriority w:val="0"/>
    <w:pPr>
      <w:framePr w:w="7920" w:h="1980" w:hRule="exact" w:hSpace="180" w:wrap="auto" w:vAnchor="margin" w:hAnchor="page" w:xAlign="center" w:yAlign="bottom"/>
      <w:widowControl/>
      <w:topLinePunct/>
      <w:adjustRightInd w:val="0"/>
      <w:snapToGrid w:val="0"/>
      <w:spacing w:before="160" w:after="160" w:line="240" w:lineRule="atLeast"/>
      <w:ind w:left="1400" w:leftChars="1400"/>
      <w:jc w:val="left"/>
    </w:pPr>
    <w:rPr>
      <w:rFonts w:hint="eastAsia" w:ascii="Arial" w:hAnsi="Arial" w:eastAsia="宋体" w:cs="Arial"/>
      <w:szCs w:val="21"/>
    </w:rPr>
  </w:style>
  <w:style w:type="paragraph" w:styleId="27">
    <w:name w:val="Document Map"/>
    <w:basedOn w:val="1"/>
    <w:link w:val="178"/>
    <w:semiHidden/>
    <w:uiPriority w:val="0"/>
    <w:pPr>
      <w:widowControl/>
      <w:shd w:val="clear" w:color="auto" w:fill="000080"/>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styleId="28">
    <w:name w:val="toa heading"/>
    <w:basedOn w:val="1"/>
    <w:next w:val="1"/>
    <w:semiHidden/>
    <w:uiPriority w:val="0"/>
    <w:pPr>
      <w:widowControl/>
      <w:topLinePunct/>
      <w:adjustRightInd w:val="0"/>
      <w:snapToGrid w:val="0"/>
      <w:spacing w:before="120" w:after="160" w:line="240" w:lineRule="atLeast"/>
      <w:ind w:left="1701"/>
      <w:jc w:val="left"/>
    </w:pPr>
    <w:rPr>
      <w:rFonts w:hint="eastAsia" w:ascii="Arial" w:hAnsi="Arial" w:eastAsia="宋体" w:cs="Arial"/>
      <w:szCs w:val="21"/>
    </w:rPr>
  </w:style>
  <w:style w:type="paragraph" w:styleId="29">
    <w:name w:val="annotation text"/>
    <w:basedOn w:val="1"/>
    <w:link w:val="179"/>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styleId="30">
    <w:name w:val="index 6"/>
    <w:basedOn w:val="1"/>
    <w:next w:val="1"/>
    <w:semiHidden/>
    <w:uiPriority w:val="0"/>
    <w:pPr>
      <w:widowControl/>
      <w:topLinePunct/>
      <w:adjustRightInd w:val="0"/>
      <w:snapToGrid w:val="0"/>
      <w:spacing w:before="160" w:after="160" w:line="240" w:lineRule="atLeast"/>
      <w:ind w:left="1260" w:hanging="210"/>
      <w:jc w:val="left"/>
    </w:pPr>
    <w:rPr>
      <w:rFonts w:hint="eastAsia" w:ascii="Times New Roman" w:hAnsi="Times New Roman" w:eastAsia="宋体" w:cs="Arial"/>
      <w:sz w:val="20"/>
      <w:szCs w:val="20"/>
    </w:rPr>
  </w:style>
  <w:style w:type="paragraph" w:styleId="31">
    <w:name w:val="Salutation"/>
    <w:basedOn w:val="1"/>
    <w:next w:val="1"/>
    <w:link w:val="180"/>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styleId="32">
    <w:name w:val="Body Text 3"/>
    <w:basedOn w:val="1"/>
    <w:link w:val="181"/>
    <w:semiHidden/>
    <w:uiPriority w:val="0"/>
    <w:pPr>
      <w:widowControl/>
      <w:topLinePunct/>
      <w:adjustRightInd w:val="0"/>
      <w:snapToGrid w:val="0"/>
      <w:spacing w:before="160" w:after="120" w:line="240" w:lineRule="atLeast"/>
      <w:ind w:left="1701"/>
      <w:jc w:val="left"/>
    </w:pPr>
    <w:rPr>
      <w:rFonts w:hint="eastAsia" w:ascii="Times New Roman" w:hAnsi="Times New Roman" w:eastAsia="宋体" w:cs="Arial"/>
      <w:sz w:val="16"/>
      <w:szCs w:val="16"/>
    </w:rPr>
  </w:style>
  <w:style w:type="paragraph" w:styleId="33">
    <w:name w:val="Closing"/>
    <w:basedOn w:val="1"/>
    <w:link w:val="182"/>
    <w:semiHidden/>
    <w:uiPriority w:val="0"/>
    <w:pPr>
      <w:widowControl/>
      <w:topLinePunct/>
      <w:adjustRightInd w:val="0"/>
      <w:snapToGrid w:val="0"/>
      <w:spacing w:before="160" w:after="160" w:line="240" w:lineRule="atLeast"/>
      <w:ind w:left="2100" w:leftChars="2100"/>
      <w:jc w:val="left"/>
    </w:pPr>
    <w:rPr>
      <w:rFonts w:hint="eastAsia" w:ascii="Times New Roman" w:hAnsi="Times New Roman" w:eastAsia="宋体" w:cs="Arial"/>
      <w:szCs w:val="21"/>
    </w:rPr>
  </w:style>
  <w:style w:type="paragraph" w:styleId="34">
    <w:name w:val="List Bullet 3"/>
    <w:basedOn w:val="1"/>
    <w:semiHidden/>
    <w:uiPriority w:val="0"/>
    <w:pPr>
      <w:widowControl/>
      <w:numPr>
        <w:ilvl w:val="0"/>
        <w:numId w:val="6"/>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35">
    <w:name w:val="Body Text"/>
    <w:basedOn w:val="1"/>
    <w:next w:val="1"/>
    <w:link w:val="153"/>
    <w:qFormat/>
    <w:uiPriority w:val="0"/>
    <w:pPr>
      <w:ind w:left="142"/>
    </w:pPr>
    <w:rPr>
      <w:kern w:val="0"/>
      <w:sz w:val="20"/>
      <w:szCs w:val="21"/>
    </w:rPr>
  </w:style>
  <w:style w:type="paragraph" w:styleId="36">
    <w:name w:val="Body Text Indent"/>
    <w:basedOn w:val="1"/>
    <w:link w:val="198"/>
    <w:qFormat/>
    <w:uiPriority w:val="0"/>
    <w:pPr>
      <w:ind w:firstLine="501" w:firstLineChars="179"/>
    </w:pPr>
    <w:rPr>
      <w:sz w:val="28"/>
    </w:rPr>
  </w:style>
  <w:style w:type="paragraph" w:styleId="37">
    <w:name w:val="List Number 3"/>
    <w:basedOn w:val="1"/>
    <w:semiHidden/>
    <w:uiPriority w:val="0"/>
    <w:pPr>
      <w:widowControl/>
      <w:numPr>
        <w:ilvl w:val="0"/>
        <w:numId w:val="7"/>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38">
    <w:name w:val="List 2"/>
    <w:basedOn w:val="1"/>
    <w:semiHidden/>
    <w:uiPriority w:val="0"/>
    <w:pPr>
      <w:widowControl/>
      <w:topLinePunct/>
      <w:adjustRightInd w:val="0"/>
      <w:snapToGrid w:val="0"/>
      <w:spacing w:before="160" w:after="160" w:line="240" w:lineRule="atLeast"/>
      <w:ind w:left="200" w:leftChars="200" w:hanging="200" w:hangingChars="200"/>
      <w:jc w:val="left"/>
    </w:pPr>
    <w:rPr>
      <w:rFonts w:hint="eastAsia" w:ascii="Times New Roman" w:hAnsi="Times New Roman" w:eastAsia="宋体" w:cs="Arial"/>
      <w:szCs w:val="21"/>
    </w:rPr>
  </w:style>
  <w:style w:type="paragraph" w:styleId="39">
    <w:name w:val="List Continue"/>
    <w:basedOn w:val="1"/>
    <w:semiHidden/>
    <w:uiPriority w:val="0"/>
    <w:pPr>
      <w:widowControl/>
      <w:topLinePunct/>
      <w:adjustRightInd w:val="0"/>
      <w:snapToGrid w:val="0"/>
      <w:spacing w:before="160" w:after="120" w:line="240" w:lineRule="atLeast"/>
      <w:ind w:left="200" w:leftChars="200"/>
      <w:jc w:val="left"/>
    </w:pPr>
    <w:rPr>
      <w:rFonts w:hint="eastAsia" w:ascii="Times New Roman" w:hAnsi="Times New Roman" w:eastAsia="宋体" w:cs="Arial"/>
      <w:szCs w:val="21"/>
    </w:rPr>
  </w:style>
  <w:style w:type="paragraph" w:styleId="40">
    <w:name w:val="Block Text"/>
    <w:basedOn w:val="1"/>
    <w:semiHidden/>
    <w:uiPriority w:val="0"/>
    <w:pPr>
      <w:widowControl/>
      <w:topLinePunct/>
      <w:adjustRightInd w:val="0"/>
      <w:snapToGrid w:val="0"/>
      <w:spacing w:before="160" w:after="120" w:line="240" w:lineRule="atLeast"/>
      <w:ind w:left="700" w:leftChars="700" w:right="700" w:rightChars="700"/>
      <w:jc w:val="left"/>
    </w:pPr>
    <w:rPr>
      <w:rFonts w:hint="eastAsia" w:ascii="Times New Roman" w:hAnsi="Times New Roman" w:eastAsia="宋体" w:cs="Arial"/>
      <w:szCs w:val="21"/>
    </w:rPr>
  </w:style>
  <w:style w:type="paragraph" w:styleId="41">
    <w:name w:val="List Bullet 2"/>
    <w:basedOn w:val="1"/>
    <w:semiHidden/>
    <w:uiPriority w:val="0"/>
    <w:pPr>
      <w:widowControl/>
      <w:numPr>
        <w:ilvl w:val="0"/>
        <w:numId w:val="8"/>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42">
    <w:name w:val="HTML Address"/>
    <w:basedOn w:val="1"/>
    <w:link w:val="183"/>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i/>
      <w:iCs/>
      <w:szCs w:val="21"/>
    </w:rPr>
  </w:style>
  <w:style w:type="paragraph" w:styleId="43">
    <w:name w:val="index 4"/>
    <w:basedOn w:val="1"/>
    <w:next w:val="1"/>
    <w:semiHidden/>
    <w:uiPriority w:val="0"/>
    <w:pPr>
      <w:widowControl/>
      <w:topLinePunct/>
      <w:adjustRightInd w:val="0"/>
      <w:snapToGrid w:val="0"/>
      <w:spacing w:before="160" w:after="160" w:line="240" w:lineRule="atLeast"/>
      <w:ind w:left="1260"/>
      <w:jc w:val="left"/>
    </w:pPr>
    <w:rPr>
      <w:rFonts w:hint="eastAsia" w:ascii="Times New Roman" w:hAnsi="Times New Roman" w:eastAsia="宋体" w:cs="Arial"/>
      <w:szCs w:val="21"/>
    </w:rPr>
  </w:style>
  <w:style w:type="paragraph" w:styleId="44">
    <w:name w:val="toc 5"/>
    <w:basedOn w:val="1"/>
    <w:next w:val="1"/>
    <w:semiHidden/>
    <w:uiPriority w:val="0"/>
    <w:pPr>
      <w:widowControl/>
      <w:topLinePunct/>
      <w:adjustRightInd w:val="0"/>
      <w:snapToGrid w:val="0"/>
      <w:spacing w:line="240" w:lineRule="atLeast"/>
      <w:ind w:left="840"/>
      <w:jc w:val="left"/>
    </w:pPr>
    <w:rPr>
      <w:rFonts w:hint="eastAsia" w:ascii="等线" w:hAnsi="Times New Roman" w:eastAsia="等线" w:cs="Times New Roman"/>
      <w:sz w:val="18"/>
      <w:szCs w:val="21"/>
    </w:rPr>
  </w:style>
  <w:style w:type="paragraph" w:styleId="45">
    <w:name w:val="toc 3"/>
    <w:basedOn w:val="1"/>
    <w:next w:val="1"/>
    <w:uiPriority w:val="39"/>
    <w:pPr>
      <w:widowControl/>
      <w:topLinePunct/>
      <w:adjustRightInd w:val="0"/>
      <w:snapToGrid w:val="0"/>
      <w:spacing w:line="240" w:lineRule="atLeast"/>
      <w:ind w:left="420"/>
      <w:jc w:val="left"/>
    </w:pPr>
    <w:rPr>
      <w:rFonts w:hint="eastAsia" w:ascii="等线" w:hAnsi="Times New Roman" w:eastAsia="等线" w:cs="Times New Roman"/>
      <w:i/>
      <w:iCs/>
      <w:sz w:val="20"/>
      <w:szCs w:val="24"/>
    </w:rPr>
  </w:style>
  <w:style w:type="paragraph" w:styleId="46">
    <w:name w:val="Plain Text"/>
    <w:basedOn w:val="1"/>
    <w:link w:val="160"/>
    <w:qFormat/>
    <w:uiPriority w:val="0"/>
    <w:rPr>
      <w:rFonts w:hint="eastAsia" w:ascii="宋体" w:hAnsi="Courier New" w:eastAsia="宋体" w:cs="Times New Roman"/>
    </w:rPr>
  </w:style>
  <w:style w:type="paragraph" w:styleId="47">
    <w:name w:val="List Bullet 5"/>
    <w:basedOn w:val="1"/>
    <w:semiHidden/>
    <w:uiPriority w:val="0"/>
    <w:pPr>
      <w:widowControl/>
      <w:numPr>
        <w:ilvl w:val="0"/>
        <w:numId w:val="9"/>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48">
    <w:name w:val="List Number 4"/>
    <w:basedOn w:val="1"/>
    <w:semiHidden/>
    <w:uiPriority w:val="0"/>
    <w:pPr>
      <w:widowControl/>
      <w:numPr>
        <w:ilvl w:val="0"/>
        <w:numId w:val="10"/>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49">
    <w:name w:val="toc 8"/>
    <w:basedOn w:val="1"/>
    <w:next w:val="1"/>
    <w:semiHidden/>
    <w:uiPriority w:val="0"/>
    <w:pPr>
      <w:widowControl/>
      <w:topLinePunct/>
      <w:adjustRightInd w:val="0"/>
      <w:snapToGrid w:val="0"/>
      <w:spacing w:line="240" w:lineRule="atLeast"/>
      <w:ind w:left="1470"/>
      <w:jc w:val="left"/>
    </w:pPr>
    <w:rPr>
      <w:rFonts w:hint="eastAsia" w:ascii="等线" w:hAnsi="Times New Roman" w:eastAsia="等线" w:cs="Times New Roman"/>
      <w:sz w:val="18"/>
      <w:szCs w:val="21"/>
    </w:rPr>
  </w:style>
  <w:style w:type="paragraph" w:styleId="50">
    <w:name w:val="index 3"/>
    <w:next w:val="1"/>
    <w:uiPriority w:val="0"/>
    <w:pPr>
      <w:adjustRightInd w:val="0"/>
      <w:snapToGrid w:val="0"/>
      <w:ind w:left="567"/>
    </w:pPr>
    <w:rPr>
      <w:rFonts w:ascii="Times New Roman" w:hAnsi="Times New Roman" w:eastAsia="宋体" w:cs="Arial"/>
      <w:kern w:val="2"/>
      <w:sz w:val="21"/>
      <w:szCs w:val="21"/>
      <w:lang w:val="en-US" w:eastAsia="zh-CN" w:bidi="ar-SA"/>
    </w:rPr>
  </w:style>
  <w:style w:type="paragraph" w:styleId="51">
    <w:name w:val="Date"/>
    <w:basedOn w:val="1"/>
    <w:next w:val="1"/>
    <w:link w:val="184"/>
    <w:semiHidden/>
    <w:uiPriority w:val="0"/>
    <w:pPr>
      <w:widowControl/>
      <w:topLinePunct/>
      <w:adjustRightInd w:val="0"/>
      <w:snapToGrid w:val="0"/>
      <w:spacing w:before="160" w:after="160" w:line="240" w:lineRule="atLeast"/>
      <w:ind w:left="2500" w:leftChars="2500"/>
      <w:jc w:val="left"/>
    </w:pPr>
    <w:rPr>
      <w:rFonts w:hint="eastAsia" w:ascii="Times New Roman" w:hAnsi="Times New Roman" w:eastAsia="宋体" w:cs="Arial"/>
      <w:szCs w:val="21"/>
    </w:rPr>
  </w:style>
  <w:style w:type="paragraph" w:styleId="52">
    <w:name w:val="Body Text Indent 2"/>
    <w:basedOn w:val="1"/>
    <w:link w:val="185"/>
    <w:semiHidden/>
    <w:uiPriority w:val="0"/>
    <w:pPr>
      <w:widowControl/>
      <w:topLinePunct/>
      <w:adjustRightInd w:val="0"/>
      <w:snapToGrid w:val="0"/>
      <w:spacing w:before="160" w:after="120" w:line="480" w:lineRule="auto"/>
      <w:ind w:left="200" w:leftChars="200"/>
      <w:jc w:val="left"/>
    </w:pPr>
    <w:rPr>
      <w:rFonts w:hint="eastAsia" w:ascii="Times New Roman" w:hAnsi="Times New Roman" w:eastAsia="宋体" w:cs="Arial"/>
      <w:szCs w:val="21"/>
    </w:rPr>
  </w:style>
  <w:style w:type="paragraph" w:styleId="53">
    <w:name w:val="endnote text"/>
    <w:basedOn w:val="1"/>
    <w:link w:val="186"/>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styleId="54">
    <w:name w:val="List Continue 5"/>
    <w:basedOn w:val="1"/>
    <w:semiHidden/>
    <w:uiPriority w:val="0"/>
    <w:pPr>
      <w:widowControl/>
      <w:topLinePunct/>
      <w:adjustRightInd w:val="0"/>
      <w:snapToGrid w:val="0"/>
      <w:spacing w:before="160" w:after="120" w:line="240" w:lineRule="atLeast"/>
      <w:ind w:left="1000" w:leftChars="1000"/>
      <w:jc w:val="left"/>
    </w:pPr>
    <w:rPr>
      <w:rFonts w:hint="eastAsia" w:ascii="Times New Roman" w:hAnsi="Times New Roman" w:eastAsia="宋体" w:cs="Arial"/>
      <w:szCs w:val="21"/>
    </w:rPr>
  </w:style>
  <w:style w:type="paragraph" w:styleId="55">
    <w:name w:val="Balloon Text"/>
    <w:basedOn w:val="1"/>
    <w:link w:val="154"/>
    <w:semiHidden/>
    <w:unhideWhenUsed/>
    <w:uiPriority w:val="0"/>
    <w:rPr>
      <w:sz w:val="18"/>
      <w:szCs w:val="18"/>
    </w:rPr>
  </w:style>
  <w:style w:type="paragraph" w:styleId="56">
    <w:name w:val="footer"/>
    <w:basedOn w:val="1"/>
    <w:link w:val="152"/>
    <w:unhideWhenUsed/>
    <w:uiPriority w:val="0"/>
    <w:pPr>
      <w:tabs>
        <w:tab w:val="center" w:pos="4153"/>
        <w:tab w:val="right" w:pos="8306"/>
      </w:tabs>
      <w:snapToGrid w:val="0"/>
      <w:jc w:val="left"/>
    </w:pPr>
    <w:rPr>
      <w:sz w:val="18"/>
      <w:szCs w:val="18"/>
    </w:rPr>
  </w:style>
  <w:style w:type="paragraph" w:styleId="57">
    <w:name w:val="envelope return"/>
    <w:basedOn w:val="1"/>
    <w:semiHidden/>
    <w:uiPriority w:val="0"/>
    <w:pPr>
      <w:widowControl/>
      <w:topLinePunct/>
      <w:adjustRightInd w:val="0"/>
      <w:snapToGrid w:val="0"/>
      <w:spacing w:before="160" w:after="160" w:line="240" w:lineRule="atLeast"/>
      <w:ind w:left="1701"/>
      <w:jc w:val="left"/>
    </w:pPr>
    <w:rPr>
      <w:rFonts w:hint="eastAsia" w:ascii="Arial" w:hAnsi="Arial" w:eastAsia="宋体" w:cs="Arial"/>
      <w:szCs w:val="21"/>
    </w:rPr>
  </w:style>
  <w:style w:type="paragraph" w:styleId="58">
    <w:name w:val="header"/>
    <w:basedOn w:val="1"/>
    <w:link w:val="151"/>
    <w:unhideWhenUsed/>
    <w:uiPriority w:val="0"/>
    <w:pPr>
      <w:tabs>
        <w:tab w:val="center" w:pos="4153"/>
        <w:tab w:val="right" w:pos="8306"/>
      </w:tabs>
      <w:snapToGrid w:val="0"/>
      <w:jc w:val="center"/>
    </w:pPr>
    <w:rPr>
      <w:sz w:val="18"/>
      <w:szCs w:val="18"/>
    </w:rPr>
  </w:style>
  <w:style w:type="paragraph" w:styleId="59">
    <w:name w:val="Signature"/>
    <w:basedOn w:val="1"/>
    <w:link w:val="188"/>
    <w:semiHidden/>
    <w:uiPriority w:val="0"/>
    <w:pPr>
      <w:widowControl/>
      <w:topLinePunct/>
      <w:adjustRightInd w:val="0"/>
      <w:snapToGrid w:val="0"/>
      <w:spacing w:before="160" w:after="160" w:line="240" w:lineRule="atLeast"/>
      <w:ind w:left="2100" w:leftChars="2100"/>
      <w:jc w:val="left"/>
    </w:pPr>
    <w:rPr>
      <w:rFonts w:hint="eastAsia" w:ascii="Times New Roman" w:hAnsi="Times New Roman" w:eastAsia="宋体" w:cs="Arial"/>
      <w:szCs w:val="21"/>
    </w:rPr>
  </w:style>
  <w:style w:type="paragraph" w:styleId="60">
    <w:name w:val="toc 1"/>
    <w:basedOn w:val="1"/>
    <w:next w:val="1"/>
    <w:uiPriority w:val="39"/>
    <w:pPr>
      <w:widowControl/>
      <w:topLinePunct/>
      <w:adjustRightInd w:val="0"/>
      <w:snapToGrid w:val="0"/>
      <w:spacing w:before="120" w:after="120" w:line="240" w:lineRule="atLeast"/>
      <w:jc w:val="left"/>
    </w:pPr>
    <w:rPr>
      <w:rFonts w:hint="eastAsia" w:ascii="等线" w:hAnsi="Times New Roman" w:eastAsia="等线" w:cs="Times New Roman"/>
      <w:b/>
      <w:bCs/>
      <w:caps/>
      <w:sz w:val="20"/>
      <w:szCs w:val="24"/>
    </w:rPr>
  </w:style>
  <w:style w:type="paragraph" w:styleId="61">
    <w:name w:val="List Continue 4"/>
    <w:basedOn w:val="1"/>
    <w:semiHidden/>
    <w:uiPriority w:val="0"/>
    <w:pPr>
      <w:widowControl/>
      <w:topLinePunct/>
      <w:adjustRightInd w:val="0"/>
      <w:snapToGrid w:val="0"/>
      <w:spacing w:before="160" w:after="120" w:line="240" w:lineRule="atLeast"/>
      <w:ind w:left="800" w:leftChars="800"/>
      <w:jc w:val="left"/>
    </w:pPr>
    <w:rPr>
      <w:rFonts w:hint="eastAsia" w:ascii="Times New Roman" w:hAnsi="Times New Roman" w:eastAsia="宋体" w:cs="Arial"/>
      <w:szCs w:val="21"/>
    </w:rPr>
  </w:style>
  <w:style w:type="paragraph" w:styleId="62">
    <w:name w:val="toc 4"/>
    <w:basedOn w:val="1"/>
    <w:next w:val="1"/>
    <w:semiHidden/>
    <w:uiPriority w:val="0"/>
    <w:pPr>
      <w:widowControl/>
      <w:topLinePunct/>
      <w:adjustRightInd w:val="0"/>
      <w:snapToGrid w:val="0"/>
      <w:spacing w:line="240" w:lineRule="atLeast"/>
      <w:ind w:left="630"/>
      <w:jc w:val="left"/>
    </w:pPr>
    <w:rPr>
      <w:rFonts w:hint="eastAsia" w:ascii="等线" w:hAnsi="Times New Roman" w:eastAsia="等线" w:cs="Times New Roman"/>
      <w:sz w:val="18"/>
      <w:szCs w:val="21"/>
    </w:rPr>
  </w:style>
  <w:style w:type="paragraph" w:styleId="63">
    <w:name w:val="index heading"/>
    <w:basedOn w:val="1"/>
    <w:next w:val="64"/>
    <w:semiHidden/>
    <w:uiPriority w:val="0"/>
    <w:pPr>
      <w:widowControl/>
      <w:topLinePunct/>
      <w:adjustRightInd w:val="0"/>
      <w:snapToGrid w:val="0"/>
      <w:spacing w:before="160" w:after="160" w:line="240" w:lineRule="atLeast"/>
      <w:ind w:left="1701"/>
      <w:jc w:val="left"/>
    </w:pPr>
    <w:rPr>
      <w:rFonts w:hint="eastAsia" w:ascii="Arial" w:hAnsi="Arial" w:eastAsia="宋体" w:cs="Arial"/>
      <w:b/>
      <w:bCs/>
      <w:szCs w:val="21"/>
    </w:rPr>
  </w:style>
  <w:style w:type="paragraph" w:styleId="64">
    <w:name w:val="index 1"/>
    <w:basedOn w:val="1"/>
    <w:next w:val="1"/>
    <w:autoRedefine/>
    <w:unhideWhenUsed/>
    <w:uiPriority w:val="0"/>
  </w:style>
  <w:style w:type="paragraph" w:styleId="65">
    <w:name w:val="Subtitle"/>
    <w:basedOn w:val="1"/>
    <w:next w:val="1"/>
    <w:link w:val="161"/>
    <w:qFormat/>
    <w:uiPriority w:val="0"/>
    <w:pPr>
      <w:spacing w:before="240" w:after="60" w:line="312" w:lineRule="auto"/>
      <w:jc w:val="left"/>
      <w:outlineLvl w:val="1"/>
    </w:pPr>
    <w:rPr>
      <w:rFonts w:ascii="Calibri Light" w:hAnsi="Calibri Light" w:eastAsia="宋体" w:cs="Times New Roman"/>
      <w:b/>
      <w:bCs/>
      <w:kern w:val="28"/>
      <w:sz w:val="28"/>
      <w:szCs w:val="32"/>
    </w:rPr>
  </w:style>
  <w:style w:type="paragraph" w:styleId="66">
    <w:name w:val="List Number 5"/>
    <w:basedOn w:val="1"/>
    <w:semiHidden/>
    <w:uiPriority w:val="0"/>
    <w:pPr>
      <w:widowControl/>
      <w:numPr>
        <w:ilvl w:val="0"/>
        <w:numId w:val="11"/>
      </w:numPr>
      <w:topLinePunct/>
      <w:adjustRightInd w:val="0"/>
      <w:snapToGrid w:val="0"/>
      <w:spacing w:before="160" w:after="160" w:line="240" w:lineRule="atLeast"/>
      <w:jc w:val="left"/>
    </w:pPr>
    <w:rPr>
      <w:rFonts w:hint="eastAsia" w:ascii="Times New Roman" w:hAnsi="Times New Roman" w:eastAsia="宋体" w:cs="Arial"/>
      <w:szCs w:val="21"/>
    </w:rPr>
  </w:style>
  <w:style w:type="paragraph" w:styleId="67">
    <w:name w:val="List"/>
    <w:basedOn w:val="1"/>
    <w:semiHidden/>
    <w:uiPriority w:val="0"/>
    <w:pPr>
      <w:widowControl/>
      <w:topLinePunct/>
      <w:adjustRightInd w:val="0"/>
      <w:snapToGrid w:val="0"/>
      <w:spacing w:before="160" w:after="160" w:line="240" w:lineRule="atLeast"/>
      <w:ind w:left="200" w:hanging="200" w:hangingChars="200"/>
      <w:jc w:val="left"/>
    </w:pPr>
    <w:rPr>
      <w:rFonts w:hint="eastAsia" w:ascii="Times New Roman" w:hAnsi="Times New Roman" w:eastAsia="宋体" w:cs="Arial"/>
      <w:szCs w:val="21"/>
    </w:rPr>
  </w:style>
  <w:style w:type="paragraph" w:styleId="68">
    <w:name w:val="footnote text"/>
    <w:basedOn w:val="1"/>
    <w:link w:val="189"/>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sz w:val="18"/>
      <w:szCs w:val="18"/>
    </w:rPr>
  </w:style>
  <w:style w:type="paragraph" w:styleId="69">
    <w:name w:val="toc 6"/>
    <w:basedOn w:val="1"/>
    <w:next w:val="1"/>
    <w:semiHidden/>
    <w:uiPriority w:val="0"/>
    <w:pPr>
      <w:widowControl/>
      <w:topLinePunct/>
      <w:adjustRightInd w:val="0"/>
      <w:snapToGrid w:val="0"/>
      <w:spacing w:line="240" w:lineRule="atLeast"/>
      <w:ind w:left="1050"/>
      <w:jc w:val="left"/>
    </w:pPr>
    <w:rPr>
      <w:rFonts w:hint="eastAsia" w:ascii="等线" w:hAnsi="Times New Roman" w:eastAsia="等线" w:cs="Times New Roman"/>
      <w:sz w:val="18"/>
      <w:szCs w:val="21"/>
    </w:rPr>
  </w:style>
  <w:style w:type="paragraph" w:styleId="70">
    <w:name w:val="List 5"/>
    <w:basedOn w:val="1"/>
    <w:semiHidden/>
    <w:uiPriority w:val="0"/>
    <w:pPr>
      <w:widowControl/>
      <w:topLinePunct/>
      <w:adjustRightInd w:val="0"/>
      <w:snapToGrid w:val="0"/>
      <w:spacing w:before="160" w:after="160" w:line="240" w:lineRule="atLeast"/>
      <w:ind w:left="800" w:leftChars="800" w:hanging="200" w:hangingChars="200"/>
      <w:jc w:val="left"/>
    </w:pPr>
    <w:rPr>
      <w:rFonts w:hint="eastAsia" w:ascii="Times New Roman" w:hAnsi="Times New Roman" w:eastAsia="宋体" w:cs="Arial"/>
      <w:szCs w:val="21"/>
    </w:rPr>
  </w:style>
  <w:style w:type="paragraph" w:styleId="71">
    <w:name w:val="Body Text Indent 3"/>
    <w:basedOn w:val="1"/>
    <w:link w:val="190"/>
    <w:semiHidden/>
    <w:uiPriority w:val="0"/>
    <w:pPr>
      <w:widowControl/>
      <w:topLinePunct/>
      <w:adjustRightInd w:val="0"/>
      <w:snapToGrid w:val="0"/>
      <w:spacing w:before="160" w:after="120" w:line="240" w:lineRule="atLeast"/>
      <w:ind w:left="200" w:leftChars="200"/>
      <w:jc w:val="left"/>
    </w:pPr>
    <w:rPr>
      <w:rFonts w:hint="eastAsia" w:ascii="Times New Roman" w:hAnsi="Times New Roman" w:eastAsia="宋体" w:cs="Arial"/>
      <w:sz w:val="16"/>
      <w:szCs w:val="16"/>
    </w:rPr>
  </w:style>
  <w:style w:type="paragraph" w:styleId="72">
    <w:name w:val="index 7"/>
    <w:basedOn w:val="1"/>
    <w:next w:val="1"/>
    <w:semiHidden/>
    <w:uiPriority w:val="0"/>
    <w:pPr>
      <w:widowControl/>
      <w:topLinePunct/>
      <w:adjustRightInd w:val="0"/>
      <w:snapToGrid w:val="0"/>
      <w:spacing w:before="160" w:after="160" w:line="240" w:lineRule="atLeast"/>
      <w:ind w:left="1470" w:hanging="210"/>
      <w:jc w:val="left"/>
    </w:pPr>
    <w:rPr>
      <w:rFonts w:hint="eastAsia" w:ascii="Times New Roman" w:hAnsi="Times New Roman" w:eastAsia="宋体" w:cs="Arial"/>
      <w:sz w:val="20"/>
      <w:szCs w:val="20"/>
    </w:rPr>
  </w:style>
  <w:style w:type="paragraph" w:styleId="73">
    <w:name w:val="index 9"/>
    <w:basedOn w:val="1"/>
    <w:next w:val="1"/>
    <w:semiHidden/>
    <w:uiPriority w:val="0"/>
    <w:pPr>
      <w:widowControl/>
      <w:topLinePunct/>
      <w:adjustRightInd w:val="0"/>
      <w:snapToGrid w:val="0"/>
      <w:spacing w:before="160" w:after="160" w:line="240" w:lineRule="atLeast"/>
      <w:ind w:left="1890" w:hanging="210"/>
      <w:jc w:val="left"/>
    </w:pPr>
    <w:rPr>
      <w:rFonts w:hint="eastAsia" w:ascii="Times New Roman" w:hAnsi="Times New Roman" w:eastAsia="宋体" w:cs="Arial"/>
      <w:sz w:val="20"/>
      <w:szCs w:val="20"/>
    </w:rPr>
  </w:style>
  <w:style w:type="paragraph" w:styleId="74">
    <w:name w:val="table of figures"/>
    <w:basedOn w:val="1"/>
    <w:next w:val="1"/>
    <w:semiHidden/>
    <w:uiPriority w:val="0"/>
    <w:pPr>
      <w:widowControl/>
      <w:topLinePunct/>
      <w:adjustRightInd w:val="0"/>
      <w:snapToGrid w:val="0"/>
      <w:spacing w:before="160" w:after="160" w:afterLines="50" w:line="240" w:lineRule="atLeast"/>
      <w:ind w:left="300" w:leftChars="300"/>
      <w:jc w:val="left"/>
    </w:pPr>
    <w:rPr>
      <w:rFonts w:hint="eastAsia" w:ascii="Times New Roman" w:hAnsi="Times New Roman" w:eastAsia="宋体" w:cs="Arial"/>
      <w:sz w:val="20"/>
      <w:szCs w:val="20"/>
    </w:rPr>
  </w:style>
  <w:style w:type="paragraph" w:styleId="75">
    <w:name w:val="toc 2"/>
    <w:basedOn w:val="1"/>
    <w:next w:val="1"/>
    <w:uiPriority w:val="39"/>
    <w:pPr>
      <w:widowControl/>
      <w:topLinePunct/>
      <w:adjustRightInd w:val="0"/>
      <w:snapToGrid w:val="0"/>
      <w:spacing w:line="240" w:lineRule="atLeast"/>
      <w:ind w:left="210"/>
      <w:jc w:val="left"/>
    </w:pPr>
    <w:rPr>
      <w:rFonts w:hint="eastAsia" w:ascii="等线" w:hAnsi="Times New Roman" w:eastAsia="等线" w:cs="Times New Roman"/>
      <w:smallCaps/>
      <w:sz w:val="20"/>
      <w:szCs w:val="24"/>
    </w:rPr>
  </w:style>
  <w:style w:type="paragraph" w:styleId="76">
    <w:name w:val="toc 9"/>
    <w:basedOn w:val="1"/>
    <w:next w:val="1"/>
    <w:semiHidden/>
    <w:qFormat/>
    <w:uiPriority w:val="0"/>
    <w:pPr>
      <w:widowControl/>
      <w:topLinePunct/>
      <w:adjustRightInd w:val="0"/>
      <w:snapToGrid w:val="0"/>
      <w:spacing w:line="240" w:lineRule="atLeast"/>
      <w:ind w:left="1680"/>
      <w:jc w:val="left"/>
    </w:pPr>
    <w:rPr>
      <w:rFonts w:hint="eastAsia" w:ascii="等线" w:hAnsi="Times New Roman" w:eastAsia="等线" w:cs="Times New Roman"/>
      <w:sz w:val="18"/>
      <w:szCs w:val="21"/>
    </w:rPr>
  </w:style>
  <w:style w:type="paragraph" w:styleId="77">
    <w:name w:val="Body Text 2"/>
    <w:basedOn w:val="1"/>
    <w:link w:val="191"/>
    <w:semiHidden/>
    <w:uiPriority w:val="0"/>
    <w:pPr>
      <w:widowControl/>
      <w:topLinePunct/>
      <w:adjustRightInd w:val="0"/>
      <w:snapToGrid w:val="0"/>
      <w:spacing w:before="160" w:after="120" w:line="480" w:lineRule="auto"/>
      <w:ind w:left="1701"/>
      <w:jc w:val="left"/>
    </w:pPr>
    <w:rPr>
      <w:rFonts w:hint="eastAsia" w:ascii="Times New Roman" w:hAnsi="Times New Roman" w:eastAsia="宋体" w:cs="Arial"/>
      <w:szCs w:val="21"/>
    </w:rPr>
  </w:style>
  <w:style w:type="paragraph" w:styleId="78">
    <w:name w:val="List 4"/>
    <w:basedOn w:val="1"/>
    <w:semiHidden/>
    <w:uiPriority w:val="0"/>
    <w:pPr>
      <w:widowControl/>
      <w:topLinePunct/>
      <w:adjustRightInd w:val="0"/>
      <w:snapToGrid w:val="0"/>
      <w:spacing w:before="160" w:after="160" w:line="240" w:lineRule="atLeast"/>
      <w:ind w:left="600" w:leftChars="600" w:hanging="200" w:hangingChars="200"/>
      <w:jc w:val="left"/>
    </w:pPr>
    <w:rPr>
      <w:rFonts w:hint="eastAsia" w:ascii="Times New Roman" w:hAnsi="Times New Roman" w:eastAsia="宋体" w:cs="Arial"/>
      <w:szCs w:val="21"/>
    </w:rPr>
  </w:style>
  <w:style w:type="paragraph" w:styleId="79">
    <w:name w:val="List Continue 2"/>
    <w:basedOn w:val="1"/>
    <w:semiHidden/>
    <w:uiPriority w:val="0"/>
    <w:pPr>
      <w:widowControl/>
      <w:topLinePunct/>
      <w:adjustRightInd w:val="0"/>
      <w:snapToGrid w:val="0"/>
      <w:spacing w:before="160" w:after="120" w:line="240" w:lineRule="atLeast"/>
      <w:ind w:left="400" w:leftChars="400"/>
      <w:jc w:val="left"/>
    </w:pPr>
    <w:rPr>
      <w:rFonts w:hint="eastAsia" w:ascii="Times New Roman" w:hAnsi="Times New Roman" w:eastAsia="宋体" w:cs="Arial"/>
      <w:szCs w:val="21"/>
    </w:rPr>
  </w:style>
  <w:style w:type="paragraph" w:styleId="80">
    <w:name w:val="Message Header"/>
    <w:basedOn w:val="1"/>
    <w:link w:val="192"/>
    <w:semiHidden/>
    <w:uiPriority w:val="0"/>
    <w:pPr>
      <w:widowControl/>
      <w:pBdr>
        <w:top w:val="single" w:color="auto" w:sz="6" w:space="1"/>
        <w:left w:val="single" w:color="auto" w:sz="6" w:space="1"/>
        <w:bottom w:val="single" w:color="auto" w:sz="6" w:space="1"/>
        <w:right w:val="single" w:color="auto" w:sz="6" w:space="1"/>
      </w:pBdr>
      <w:shd w:val="pct20" w:color="auto" w:fill="auto"/>
      <w:topLinePunct/>
      <w:adjustRightInd w:val="0"/>
      <w:snapToGrid w:val="0"/>
      <w:spacing w:before="160" w:after="160" w:line="240" w:lineRule="atLeast"/>
      <w:ind w:left="500" w:leftChars="500" w:hanging="500" w:hangingChars="500"/>
      <w:jc w:val="left"/>
    </w:pPr>
    <w:rPr>
      <w:rFonts w:hint="eastAsia" w:ascii="Arial" w:hAnsi="Arial" w:eastAsia="宋体" w:cs="Arial"/>
      <w:szCs w:val="21"/>
    </w:rPr>
  </w:style>
  <w:style w:type="paragraph" w:styleId="81">
    <w:name w:val="HTML Preformatted"/>
    <w:basedOn w:val="1"/>
    <w:link w:val="193"/>
    <w:semiHidden/>
    <w:uiPriority w:val="0"/>
    <w:pPr>
      <w:widowControl/>
      <w:topLinePunct/>
      <w:adjustRightInd w:val="0"/>
      <w:snapToGrid w:val="0"/>
      <w:spacing w:before="160" w:after="160" w:line="240" w:lineRule="atLeast"/>
      <w:ind w:left="1701"/>
      <w:jc w:val="left"/>
    </w:pPr>
    <w:rPr>
      <w:rFonts w:hint="eastAsia" w:ascii="Courier New" w:hAnsi="Courier New" w:eastAsia="宋体" w:cs="Courier New"/>
      <w:sz w:val="20"/>
      <w:szCs w:val="20"/>
    </w:rPr>
  </w:style>
  <w:style w:type="paragraph" w:styleId="8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83">
    <w:name w:val="List Continue 3"/>
    <w:basedOn w:val="1"/>
    <w:semiHidden/>
    <w:uiPriority w:val="0"/>
    <w:pPr>
      <w:widowControl/>
      <w:topLinePunct/>
      <w:adjustRightInd w:val="0"/>
      <w:snapToGrid w:val="0"/>
      <w:spacing w:before="160" w:after="120" w:line="240" w:lineRule="atLeast"/>
      <w:ind w:left="600" w:leftChars="600"/>
      <w:jc w:val="left"/>
    </w:pPr>
    <w:rPr>
      <w:rFonts w:hint="eastAsia" w:ascii="Times New Roman" w:hAnsi="Times New Roman" w:eastAsia="宋体" w:cs="Arial"/>
      <w:szCs w:val="21"/>
    </w:rPr>
  </w:style>
  <w:style w:type="paragraph" w:styleId="84">
    <w:name w:val="index 2"/>
    <w:next w:val="1"/>
    <w:uiPriority w:val="0"/>
    <w:pPr>
      <w:adjustRightInd w:val="0"/>
      <w:snapToGrid w:val="0"/>
      <w:ind w:left="284"/>
    </w:pPr>
    <w:rPr>
      <w:rFonts w:ascii="Times New Roman" w:hAnsi="Times New Roman" w:eastAsia="宋体" w:cs="Arial"/>
      <w:kern w:val="2"/>
      <w:sz w:val="21"/>
      <w:szCs w:val="21"/>
      <w:lang w:val="en-US" w:eastAsia="zh-CN" w:bidi="ar-SA"/>
    </w:rPr>
  </w:style>
  <w:style w:type="paragraph" w:styleId="85">
    <w:name w:val="annotation subject"/>
    <w:basedOn w:val="29"/>
    <w:next w:val="29"/>
    <w:link w:val="194"/>
    <w:semiHidden/>
    <w:uiPriority w:val="0"/>
    <w:rPr>
      <w:b/>
      <w:bCs/>
    </w:rPr>
  </w:style>
  <w:style w:type="paragraph" w:styleId="86">
    <w:name w:val="Body Text First Indent"/>
    <w:basedOn w:val="35"/>
    <w:link w:val="195"/>
    <w:semiHidden/>
    <w:uiPriority w:val="0"/>
    <w:pPr>
      <w:widowControl/>
      <w:topLinePunct/>
      <w:adjustRightInd w:val="0"/>
      <w:snapToGrid w:val="0"/>
      <w:spacing w:before="160" w:after="120" w:line="240" w:lineRule="atLeast"/>
      <w:ind w:left="1701" w:firstLine="100" w:firstLineChars="100"/>
      <w:jc w:val="left"/>
    </w:pPr>
    <w:rPr>
      <w:rFonts w:hint="eastAsia" w:ascii="Times New Roman" w:hAnsi="Times New Roman" w:eastAsia="宋体" w:cs="Arial"/>
      <w:kern w:val="2"/>
      <w:sz w:val="21"/>
    </w:rPr>
  </w:style>
  <w:style w:type="paragraph" w:styleId="87">
    <w:name w:val="Body Text First Indent 2"/>
    <w:basedOn w:val="36"/>
    <w:next w:val="1"/>
    <w:link w:val="199"/>
    <w:qFormat/>
    <w:uiPriority w:val="0"/>
    <w:pPr>
      <w:spacing w:line="400" w:lineRule="exact"/>
      <w:ind w:firstLine="480" w:firstLineChars="200"/>
    </w:p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semiHidden/>
    <w:uiPriority w:val="0"/>
    <w:pPr>
      <w:adjustRightInd w:val="0"/>
      <w:snapToGrid w:val="0"/>
      <w:spacing w:before="160" w:after="160" w:line="240" w:lineRule="atLeast"/>
      <w:ind w:left="170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semiHidden/>
    <w:uiPriority w:val="0"/>
    <w:pPr>
      <w:adjustRightInd w:val="0"/>
      <w:snapToGrid w:val="0"/>
      <w:spacing w:before="160" w:after="160" w:line="240" w:lineRule="atLeast"/>
      <w:ind w:left="1701"/>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iPriority w:val="0"/>
    <w:pPr>
      <w:adjustRightInd w:val="0"/>
      <w:snapToGrid w:val="0"/>
      <w:spacing w:before="160" w:after="160" w:line="240" w:lineRule="atLeast"/>
      <w:ind w:left="1701"/>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iPriority w:val="0"/>
    <w:pPr>
      <w:adjustRightInd w:val="0"/>
      <w:snapToGrid w:val="0"/>
      <w:spacing w:before="160" w:after="160" w:line="240" w:lineRule="atLeast"/>
      <w:ind w:left="1701"/>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iPriority w:val="0"/>
    <w:pPr>
      <w:adjustRightInd w:val="0"/>
      <w:snapToGrid w:val="0"/>
      <w:spacing w:before="160" w:after="160" w:line="240" w:lineRule="atLeast"/>
      <w:ind w:left="1701"/>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iPriority w:val="0"/>
    <w:pPr>
      <w:adjustRightInd w:val="0"/>
      <w:snapToGrid w:val="0"/>
      <w:spacing w:before="160" w:after="160" w:line="240" w:lineRule="atLeast"/>
      <w:ind w:left="1701"/>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iPriority w:val="0"/>
    <w:pPr>
      <w:adjustRightInd w:val="0"/>
      <w:snapToGrid w:val="0"/>
      <w:spacing w:before="160" w:after="160" w:line="240" w:lineRule="atLeast"/>
      <w:ind w:left="1701"/>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iPriority w:val="0"/>
    <w:pPr>
      <w:adjustRightInd w:val="0"/>
      <w:snapToGrid w:val="0"/>
      <w:spacing w:before="160" w:after="160" w:line="240" w:lineRule="atLeast"/>
      <w:ind w:left="1701"/>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iPriority w:val="0"/>
    <w:pPr>
      <w:adjustRightInd w:val="0"/>
      <w:snapToGrid w:val="0"/>
      <w:spacing w:before="160" w:after="160" w:line="240" w:lineRule="atLeast"/>
      <w:ind w:left="1701"/>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iPriority w:val="0"/>
    <w:pPr>
      <w:adjustRightInd w:val="0"/>
      <w:snapToGrid w:val="0"/>
      <w:spacing w:before="160" w:after="160" w:line="240" w:lineRule="atLeast"/>
      <w:ind w:left="1701"/>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iPriority w:val="0"/>
    <w:pPr>
      <w:adjustRightInd w:val="0"/>
      <w:snapToGrid w:val="0"/>
      <w:spacing w:before="160" w:after="160" w:line="240" w:lineRule="atLeast"/>
      <w:ind w:left="1701"/>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iPriority w:val="0"/>
    <w:pPr>
      <w:adjustRightInd w:val="0"/>
      <w:snapToGrid w:val="0"/>
      <w:spacing w:before="160" w:after="160" w:line="240" w:lineRule="atLeast"/>
      <w:ind w:left="1701"/>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iPriority w:val="0"/>
    <w:pPr>
      <w:adjustRightInd w:val="0"/>
      <w:snapToGrid w:val="0"/>
      <w:spacing w:before="160" w:after="160" w:line="240" w:lineRule="atLeast"/>
      <w:ind w:left="1701"/>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iPriority w:val="0"/>
    <w:pPr>
      <w:adjustRightInd w:val="0"/>
      <w:snapToGrid w:val="0"/>
      <w:spacing w:before="160" w:after="160" w:line="240" w:lineRule="atLeast"/>
      <w:ind w:left="1701"/>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nil"/>
          <w:tr2bl w:val="single" w:color="000000" w:sz="6" w:space="0"/>
        </w:tcBorders>
      </w:tcPr>
    </w:tblStylePr>
  </w:style>
  <w:style w:type="table" w:styleId="113">
    <w:name w:val="Table List 7"/>
    <w:basedOn w:val="88"/>
    <w:semiHidden/>
    <w:uiPriority w:val="0"/>
    <w:pPr>
      <w:adjustRightInd w:val="0"/>
      <w:snapToGrid w:val="0"/>
      <w:spacing w:before="160" w:after="160" w:line="240" w:lineRule="atLeast"/>
      <w:ind w:left="1701"/>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nil"/>
          <w:tr2bl w:val="single" w:color="auto" w:sz="6" w:space="0"/>
        </w:tcBorders>
      </w:tcPr>
    </w:tblStylePr>
  </w:style>
  <w:style w:type="table" w:styleId="115">
    <w:name w:val="Table Contemporary"/>
    <w:basedOn w:val="88"/>
    <w:semiHidden/>
    <w:uiPriority w:val="0"/>
    <w:pPr>
      <w:adjustRightInd w:val="0"/>
      <w:snapToGrid w:val="0"/>
      <w:spacing w:before="160" w:after="160" w:line="240" w:lineRule="atLeast"/>
      <w:ind w:left="1701"/>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iPriority w:val="0"/>
    <w:pPr>
      <w:adjustRightInd w:val="0"/>
      <w:snapToGrid w:val="0"/>
      <w:spacing w:before="160" w:after="160" w:line="240" w:lineRule="atLeast"/>
      <w:ind w:left="1701"/>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iPriority w:val="0"/>
    <w:pPr>
      <w:adjustRightInd w:val="0"/>
      <w:snapToGrid w:val="0"/>
      <w:spacing w:before="160" w:after="160" w:line="240" w:lineRule="atLeast"/>
      <w:ind w:left="1701"/>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iPriority w:val="0"/>
    <w:pPr>
      <w:adjustRightInd w:val="0"/>
      <w:snapToGrid w:val="0"/>
      <w:spacing w:before="160" w:after="160" w:line="240" w:lineRule="atLeast"/>
      <w:ind w:left="1701"/>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iPriority w:val="0"/>
    <w:pPr>
      <w:adjustRightInd w:val="0"/>
      <w:snapToGrid w:val="0"/>
      <w:spacing w:before="160" w:after="160" w:line="240" w:lineRule="atLeast"/>
      <w:ind w:left="1701"/>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iPriority w:val="0"/>
    <w:pPr>
      <w:adjustRightInd w:val="0"/>
      <w:snapToGrid w:val="0"/>
      <w:spacing w:before="160" w:after="160" w:line="240" w:lineRule="atLeast"/>
      <w:ind w:left="1701"/>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nil"/>
          <w:tr2bl w:val="single" w:color="000000" w:sz="6" w:space="0"/>
        </w:tcBorders>
      </w:tcPr>
    </w:tblStylePr>
  </w:style>
  <w:style w:type="table" w:styleId="122">
    <w:name w:val="Table Grid 2"/>
    <w:basedOn w:val="88"/>
    <w:semiHidden/>
    <w:uiPriority w:val="0"/>
    <w:pPr>
      <w:adjustRightInd w:val="0"/>
      <w:snapToGrid w:val="0"/>
      <w:spacing w:before="160" w:after="160" w:line="240" w:lineRule="atLeast"/>
      <w:ind w:left="1701"/>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iPriority w:val="0"/>
    <w:pPr>
      <w:adjustRightInd w:val="0"/>
      <w:snapToGrid w:val="0"/>
      <w:spacing w:before="160" w:after="160" w:line="240" w:lineRule="atLeast"/>
      <w:ind w:left="1701"/>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color="000000" w:sz="6" w:space="0"/>
        </w:tcBorders>
      </w:tcPr>
    </w:tblStylePr>
  </w:style>
  <w:style w:type="table" w:styleId="124">
    <w:name w:val="Table Grid 4"/>
    <w:basedOn w:val="88"/>
    <w:semiHidden/>
    <w:uiPriority w:val="0"/>
    <w:pPr>
      <w:adjustRightInd w:val="0"/>
      <w:snapToGrid w:val="0"/>
      <w:spacing w:before="160" w:after="160" w:line="240" w:lineRule="atLeast"/>
      <w:ind w:left="1701"/>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nil"/>
          <w:tr2bl w:val="single" w:color="000000" w:sz="6" w:space="0"/>
        </w:tcBorders>
      </w:tcPr>
    </w:tblStylePr>
  </w:style>
  <w:style w:type="table" w:styleId="126">
    <w:name w:val="Table Grid 6"/>
    <w:basedOn w:val="88"/>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nil"/>
          <w:tr2bl w:val="single" w:color="000000" w:sz="6" w:space="0"/>
        </w:tcBorders>
      </w:tcPr>
    </w:tblStylePr>
  </w:style>
  <w:style w:type="table" w:styleId="127">
    <w:name w:val="Table Grid 7"/>
    <w:basedOn w:val="88"/>
    <w:semiHidden/>
    <w:uiPriority w:val="0"/>
    <w:pPr>
      <w:adjustRightInd w:val="0"/>
      <w:snapToGrid w:val="0"/>
      <w:spacing w:before="160" w:after="160" w:line="240" w:lineRule="atLeast"/>
      <w:ind w:left="1701"/>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nil"/>
          <w:tr2bl w:val="single" w:color="000000" w:sz="6" w:space="0"/>
        </w:tcBorders>
      </w:tcPr>
    </w:tblStylePr>
  </w:style>
  <w:style w:type="table" w:styleId="128">
    <w:name w:val="Table Grid 8"/>
    <w:basedOn w:val="88"/>
    <w:semiHidden/>
    <w:uiPriority w:val="0"/>
    <w:pPr>
      <w:adjustRightInd w:val="0"/>
      <w:snapToGrid w:val="0"/>
      <w:spacing w:before="160" w:after="160" w:line="240" w:lineRule="atLeast"/>
      <w:ind w:left="1701"/>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iPriority w:val="0"/>
    <w:pPr>
      <w:adjustRightInd w:val="0"/>
      <w:snapToGrid w:val="0"/>
      <w:spacing w:before="160" w:after="160" w:line="240" w:lineRule="atLeast"/>
      <w:ind w:left="1701"/>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iPriority w:val="0"/>
    <w:pPr>
      <w:adjustRightInd w:val="0"/>
      <w:snapToGrid w:val="0"/>
      <w:spacing w:before="160" w:after="160" w:line="240" w:lineRule="atLeast"/>
      <w:ind w:left="1701"/>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iPriority w:val="0"/>
    <w:pPr>
      <w:adjustRightInd w:val="0"/>
      <w:snapToGrid w:val="0"/>
      <w:spacing w:before="160" w:after="160" w:line="240" w:lineRule="atLeast"/>
      <w:ind w:left="1701"/>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134">
    <w:name w:val="Strong"/>
    <w:qFormat/>
    <w:uiPriority w:val="0"/>
    <w:rPr>
      <w:b/>
    </w:rPr>
  </w:style>
  <w:style w:type="character" w:styleId="135">
    <w:name w:val="endnote reference"/>
    <w:semiHidden/>
    <w:uiPriority w:val="0"/>
    <w:rPr>
      <w:vertAlign w:val="superscript"/>
    </w:rPr>
  </w:style>
  <w:style w:type="character" w:styleId="136">
    <w:name w:val="page number"/>
    <w:basedOn w:val="133"/>
    <w:semiHidden/>
    <w:uiPriority w:val="0"/>
  </w:style>
  <w:style w:type="character" w:styleId="137">
    <w:name w:val="FollowedHyperlink"/>
    <w:uiPriority w:val="0"/>
    <w:rPr>
      <w:color w:val="800080"/>
      <w:u w:val="none"/>
    </w:rPr>
  </w:style>
  <w:style w:type="character" w:styleId="138">
    <w:name w:val="Emphasis"/>
    <w:qFormat/>
    <w:uiPriority w:val="0"/>
    <w:rPr>
      <w:i/>
      <w:iCs/>
    </w:rPr>
  </w:style>
  <w:style w:type="character" w:styleId="139">
    <w:name w:val="line number"/>
    <w:basedOn w:val="133"/>
    <w:semiHidden/>
    <w:uiPriority w:val="0"/>
  </w:style>
  <w:style w:type="character" w:styleId="140">
    <w:name w:val="HTML Definition"/>
    <w:semiHidden/>
    <w:uiPriority w:val="0"/>
    <w:rPr>
      <w:i/>
      <w:iCs/>
    </w:rPr>
  </w:style>
  <w:style w:type="character" w:styleId="141">
    <w:name w:val="HTML Typewriter"/>
    <w:semiHidden/>
    <w:uiPriority w:val="0"/>
    <w:rPr>
      <w:rFonts w:ascii="Courier New" w:hAnsi="Courier New" w:cs="Courier New"/>
      <w:sz w:val="20"/>
      <w:szCs w:val="20"/>
    </w:rPr>
  </w:style>
  <w:style w:type="character" w:styleId="142">
    <w:name w:val="HTML Acronym"/>
    <w:basedOn w:val="133"/>
    <w:semiHidden/>
    <w:uiPriority w:val="0"/>
  </w:style>
  <w:style w:type="character" w:styleId="143">
    <w:name w:val="HTML Variable"/>
    <w:semiHidden/>
    <w:uiPriority w:val="0"/>
    <w:rPr>
      <w:i/>
      <w:iCs/>
    </w:rPr>
  </w:style>
  <w:style w:type="character" w:styleId="144">
    <w:name w:val="Hyperlink"/>
    <w:uiPriority w:val="99"/>
    <w:rPr>
      <w:color w:val="0000FF"/>
      <w:u w:val="none"/>
    </w:rPr>
  </w:style>
  <w:style w:type="character" w:styleId="145">
    <w:name w:val="HTML Code"/>
    <w:semiHidden/>
    <w:uiPriority w:val="0"/>
    <w:rPr>
      <w:rFonts w:ascii="Courier New" w:hAnsi="Courier New" w:cs="Courier New"/>
      <w:sz w:val="20"/>
      <w:szCs w:val="20"/>
    </w:rPr>
  </w:style>
  <w:style w:type="character" w:styleId="146">
    <w:name w:val="annotation reference"/>
    <w:semiHidden/>
    <w:uiPriority w:val="0"/>
    <w:rPr>
      <w:sz w:val="21"/>
      <w:szCs w:val="21"/>
    </w:rPr>
  </w:style>
  <w:style w:type="character" w:styleId="147">
    <w:name w:val="HTML Cite"/>
    <w:semiHidden/>
    <w:uiPriority w:val="0"/>
    <w:rPr>
      <w:i/>
      <w:iCs/>
    </w:rPr>
  </w:style>
  <w:style w:type="character" w:styleId="148">
    <w:name w:val="footnote reference"/>
    <w:semiHidden/>
    <w:uiPriority w:val="0"/>
    <w:rPr>
      <w:vertAlign w:val="superscript"/>
    </w:rPr>
  </w:style>
  <w:style w:type="character" w:styleId="149">
    <w:name w:val="HTML Keyboard"/>
    <w:semiHidden/>
    <w:uiPriority w:val="0"/>
    <w:rPr>
      <w:rFonts w:ascii="Courier New" w:hAnsi="Courier New" w:cs="Courier New"/>
      <w:sz w:val="20"/>
      <w:szCs w:val="20"/>
    </w:rPr>
  </w:style>
  <w:style w:type="character" w:styleId="150">
    <w:name w:val="HTML Sample"/>
    <w:semiHidden/>
    <w:uiPriority w:val="0"/>
    <w:rPr>
      <w:rFonts w:ascii="Courier New" w:hAnsi="Courier New" w:cs="Courier New"/>
    </w:rPr>
  </w:style>
  <w:style w:type="character" w:customStyle="1" w:styleId="151">
    <w:name w:val="页眉 Char"/>
    <w:basedOn w:val="133"/>
    <w:link w:val="58"/>
    <w:qFormat/>
    <w:uiPriority w:val="0"/>
    <w:rPr>
      <w:sz w:val="18"/>
      <w:szCs w:val="18"/>
    </w:rPr>
  </w:style>
  <w:style w:type="character" w:customStyle="1" w:styleId="152">
    <w:name w:val="页脚 Char"/>
    <w:basedOn w:val="133"/>
    <w:link w:val="56"/>
    <w:uiPriority w:val="0"/>
    <w:rPr>
      <w:sz w:val="18"/>
      <w:szCs w:val="18"/>
    </w:rPr>
  </w:style>
  <w:style w:type="character" w:customStyle="1" w:styleId="153">
    <w:name w:val="正文文本 Char"/>
    <w:basedOn w:val="133"/>
    <w:link w:val="35"/>
    <w:uiPriority w:val="0"/>
    <w:rPr>
      <w:kern w:val="0"/>
      <w:sz w:val="20"/>
      <w:szCs w:val="21"/>
    </w:rPr>
  </w:style>
  <w:style w:type="character" w:customStyle="1" w:styleId="154">
    <w:name w:val="批注框文本 Char"/>
    <w:basedOn w:val="133"/>
    <w:link w:val="55"/>
    <w:semiHidden/>
    <w:qFormat/>
    <w:uiPriority w:val="0"/>
    <w:rPr>
      <w:sz w:val="18"/>
      <w:szCs w:val="18"/>
    </w:rPr>
  </w:style>
  <w:style w:type="paragraph" w:customStyle="1" w:styleId="155">
    <w:name w:val="列出段落1"/>
    <w:basedOn w:val="1"/>
    <w:qFormat/>
    <w:uiPriority w:val="99"/>
    <w:pPr>
      <w:ind w:firstLine="420" w:firstLineChars="200"/>
    </w:pPr>
    <w:rPr>
      <w:rFonts w:ascii="Calibri" w:hAnsi="Calibri" w:eastAsia="宋体" w:cs="Times New Roman"/>
    </w:rPr>
  </w:style>
  <w:style w:type="character" w:customStyle="1" w:styleId="156">
    <w:name w:val="font51"/>
    <w:basedOn w:val="133"/>
    <w:qFormat/>
    <w:uiPriority w:val="0"/>
    <w:rPr>
      <w:rFonts w:hint="eastAsia" w:ascii="微软雅黑" w:hAnsi="微软雅黑" w:eastAsia="微软雅黑" w:cs="微软雅黑"/>
      <w:color w:val="000000"/>
      <w:sz w:val="20"/>
      <w:szCs w:val="20"/>
      <w:u w:val="none"/>
    </w:rPr>
  </w:style>
  <w:style w:type="paragraph" w:styleId="157">
    <w:name w:val="List Paragraph"/>
    <w:basedOn w:val="1"/>
    <w:link w:val="159"/>
    <w:qFormat/>
    <w:uiPriority w:val="34"/>
    <w:pPr>
      <w:ind w:firstLine="420" w:firstLineChars="200"/>
    </w:pPr>
  </w:style>
  <w:style w:type="character" w:customStyle="1" w:styleId="158">
    <w:name w:val="标题 4 Char"/>
    <w:basedOn w:val="133"/>
    <w:link w:val="7"/>
    <w:qFormat/>
    <w:uiPriority w:val="9"/>
    <w:rPr>
      <w:rFonts w:ascii="Calibri" w:hAnsi="Calibri" w:eastAsia="宋体" w:cs="Times New Roman"/>
      <w:szCs w:val="24"/>
    </w:rPr>
  </w:style>
  <w:style w:type="character" w:customStyle="1" w:styleId="159">
    <w:name w:val="列出段落 Char"/>
    <w:link w:val="157"/>
    <w:qFormat/>
    <w:uiPriority w:val="34"/>
    <w:rPr>
      <w:kern w:val="2"/>
      <w:sz w:val="21"/>
      <w:szCs w:val="22"/>
    </w:rPr>
  </w:style>
  <w:style w:type="character" w:customStyle="1" w:styleId="160">
    <w:name w:val="纯文本 Char"/>
    <w:basedOn w:val="133"/>
    <w:link w:val="46"/>
    <w:uiPriority w:val="0"/>
    <w:rPr>
      <w:rFonts w:ascii="宋体" w:hAnsi="Courier New" w:eastAsia="宋体" w:cs="Times New Roman"/>
      <w:kern w:val="2"/>
      <w:sz w:val="21"/>
      <w:szCs w:val="22"/>
    </w:rPr>
  </w:style>
  <w:style w:type="character" w:customStyle="1" w:styleId="161">
    <w:name w:val="副标题 Char"/>
    <w:basedOn w:val="133"/>
    <w:link w:val="65"/>
    <w:uiPriority w:val="0"/>
    <w:rPr>
      <w:rFonts w:ascii="Calibri Light" w:hAnsi="Calibri Light" w:eastAsia="宋体" w:cs="Times New Roman"/>
      <w:b/>
      <w:bCs/>
      <w:kern w:val="28"/>
      <w:sz w:val="28"/>
      <w:szCs w:val="32"/>
    </w:rPr>
  </w:style>
  <w:style w:type="character" w:customStyle="1" w:styleId="162">
    <w:name w:val="font31"/>
    <w:basedOn w:val="133"/>
    <w:qFormat/>
    <w:uiPriority w:val="0"/>
    <w:rPr>
      <w:rFonts w:hint="eastAsia" w:ascii="宋体" w:hAnsi="宋体" w:eastAsia="宋体" w:cs="宋体"/>
      <w:color w:val="000000"/>
      <w:sz w:val="24"/>
      <w:szCs w:val="24"/>
      <w:u w:val="none"/>
    </w:rPr>
  </w:style>
  <w:style w:type="paragraph" w:customStyle="1" w:styleId="163">
    <w:name w:val="内容正文"/>
    <w:basedOn w:val="1"/>
    <w:qFormat/>
    <w:uiPriority w:val="0"/>
    <w:pPr>
      <w:spacing w:after="50" w:afterLines="50" w:line="300" w:lineRule="exact"/>
      <w:ind w:left="850" w:leftChars="850"/>
    </w:pPr>
    <w:rPr>
      <w:rFonts w:ascii="Noto Sans S Chinese Regular" w:hAnsi="Noto Sans S Chinese Regular" w:eastAsia="Noto Sans S Chinese Regular" w:cs="Times New Roman"/>
      <w:szCs w:val="21"/>
    </w:rPr>
  </w:style>
  <w:style w:type="paragraph" w:customStyle="1" w:styleId="164">
    <w:name w:val="样式 首行缩进:  0 字符"/>
    <w:basedOn w:val="1"/>
    <w:qFormat/>
    <w:uiPriority w:val="0"/>
    <w:pPr>
      <w:spacing w:line="360" w:lineRule="auto"/>
      <w:ind w:firstLine="200" w:firstLineChars="200"/>
    </w:pPr>
    <w:rPr>
      <w:rFonts w:ascii="Arial" w:hAnsi="Arial" w:eastAsia="宋体" w:cs="宋体"/>
      <w:sz w:val="24"/>
      <w:szCs w:val="20"/>
    </w:rPr>
  </w:style>
  <w:style w:type="character" w:customStyle="1" w:styleId="165">
    <w:name w:val="font11"/>
    <w:basedOn w:val="133"/>
    <w:qFormat/>
    <w:uiPriority w:val="0"/>
    <w:rPr>
      <w:rFonts w:hint="eastAsia" w:ascii="宋体" w:hAnsi="宋体" w:eastAsia="宋体" w:cs="宋体"/>
      <w:color w:val="000000"/>
      <w:sz w:val="21"/>
      <w:szCs w:val="21"/>
      <w:u w:val="none"/>
    </w:rPr>
  </w:style>
  <w:style w:type="paragraph" w:customStyle="1" w:styleId="166">
    <w:name w:val="Default"/>
    <w:basedOn w:val="1"/>
    <w:uiPriority w:val="0"/>
    <w:pPr>
      <w:widowControl/>
      <w:autoSpaceDE w:val="0"/>
      <w:autoSpaceDN w:val="0"/>
      <w:jc w:val="left"/>
    </w:pPr>
    <w:rPr>
      <w:rFonts w:ascii="微软雅黑" w:hAnsi="微软雅黑" w:eastAsia="微软雅黑" w:cs="宋体"/>
      <w:color w:val="000000"/>
      <w:kern w:val="0"/>
      <w:sz w:val="24"/>
      <w:szCs w:val="24"/>
    </w:rPr>
  </w:style>
  <w:style w:type="character" w:customStyle="1" w:styleId="167">
    <w:name w:val="标题 1 Char"/>
    <w:basedOn w:val="133"/>
    <w:link w:val="3"/>
    <w:uiPriority w:val="9"/>
    <w:rPr>
      <w:rFonts w:ascii="Book Antiqua" w:hAnsi="Book Antiqua" w:eastAsia="Songti SC" w:cs="Book Antiqua"/>
      <w:b/>
      <w:bCs/>
      <w:kern w:val="2"/>
      <w:sz w:val="30"/>
      <w:szCs w:val="44"/>
    </w:rPr>
  </w:style>
  <w:style w:type="character" w:customStyle="1" w:styleId="168">
    <w:name w:val="标题 3 Char"/>
    <w:basedOn w:val="133"/>
    <w:link w:val="6"/>
    <w:uiPriority w:val="0"/>
    <w:rPr>
      <w:rFonts w:ascii="Book Antiqua" w:hAnsi="Book Antiqua" w:eastAsia="黑体" w:cs="宋体"/>
      <w:sz w:val="32"/>
      <w:szCs w:val="32"/>
    </w:rPr>
  </w:style>
  <w:style w:type="character" w:customStyle="1" w:styleId="169">
    <w:name w:val="标题 5 Char"/>
    <w:basedOn w:val="133"/>
    <w:link w:val="8"/>
    <w:uiPriority w:val="9"/>
    <w:rPr>
      <w:rFonts w:ascii="Book Antiqua" w:hAnsi="Book Antiqua" w:eastAsia="黑体" w:cs="宋体"/>
      <w:sz w:val="24"/>
      <w:szCs w:val="24"/>
    </w:rPr>
  </w:style>
  <w:style w:type="character" w:customStyle="1" w:styleId="170">
    <w:name w:val="标题 6 Char"/>
    <w:basedOn w:val="133"/>
    <w:link w:val="9"/>
    <w:uiPriority w:val="9"/>
    <w:rPr>
      <w:rFonts w:ascii="Arial" w:hAnsi="Arial" w:eastAsia="黑体"/>
      <w:b/>
      <w:bCs/>
      <w:kern w:val="2"/>
      <w:sz w:val="21"/>
      <w:szCs w:val="21"/>
    </w:rPr>
  </w:style>
  <w:style w:type="character" w:customStyle="1" w:styleId="171">
    <w:name w:val="标题 7 Char"/>
    <w:basedOn w:val="133"/>
    <w:link w:val="10"/>
    <w:uiPriority w:val="9"/>
    <w:rPr>
      <w:rFonts w:ascii="Book Antiqua" w:hAnsi="Book Antiqua" w:eastAsia="Songti SC" w:cs="Book Antiqua"/>
      <w:b/>
      <w:kern w:val="2"/>
      <w:sz w:val="30"/>
      <w:szCs w:val="44"/>
    </w:rPr>
  </w:style>
  <w:style w:type="character" w:customStyle="1" w:styleId="172">
    <w:name w:val="标题 8 Char"/>
    <w:basedOn w:val="133"/>
    <w:link w:val="11"/>
    <w:uiPriority w:val="9"/>
    <w:rPr>
      <w:rFonts w:ascii="Book Antiqua" w:hAnsi="Book Antiqua" w:eastAsia="黑体"/>
      <w:bCs/>
      <w:sz w:val="36"/>
      <w:szCs w:val="36"/>
      <w:lang w:eastAsia="en-US"/>
    </w:rPr>
  </w:style>
  <w:style w:type="character" w:customStyle="1" w:styleId="173">
    <w:name w:val="标题 9 Char"/>
    <w:basedOn w:val="133"/>
    <w:link w:val="12"/>
    <w:uiPriority w:val="9"/>
    <w:rPr>
      <w:rFonts w:ascii="Book Antiqua" w:hAnsi="Book Antiqua" w:eastAsia="黑体"/>
      <w:sz w:val="32"/>
      <w:szCs w:val="32"/>
    </w:rPr>
  </w:style>
  <w:style w:type="character" w:customStyle="1" w:styleId="174">
    <w:name w:val="宏文本 Char"/>
    <w:basedOn w:val="133"/>
    <w:link w:val="2"/>
    <w:semiHidden/>
    <w:uiPriority w:val="0"/>
    <w:rPr>
      <w:rFonts w:ascii="Courier New" w:hAnsi="Courier New" w:cs="Courier New"/>
      <w:kern w:val="2"/>
      <w:sz w:val="24"/>
      <w:szCs w:val="24"/>
    </w:rPr>
  </w:style>
  <w:style w:type="character" w:customStyle="1" w:styleId="175">
    <w:name w:val="标题 Char"/>
    <w:basedOn w:val="133"/>
    <w:link w:val="4"/>
    <w:uiPriority w:val="0"/>
    <w:rPr>
      <w:rFonts w:ascii="Arial" w:hAnsi="Arial" w:cs="Arial"/>
      <w:b/>
      <w:bCs/>
      <w:kern w:val="2"/>
      <w:sz w:val="32"/>
      <w:szCs w:val="32"/>
    </w:rPr>
  </w:style>
  <w:style w:type="character" w:customStyle="1" w:styleId="176">
    <w:name w:val="注释标题 Char"/>
    <w:basedOn w:val="133"/>
    <w:link w:val="17"/>
    <w:semiHidden/>
    <w:uiPriority w:val="0"/>
    <w:rPr>
      <w:rFonts w:cs="Arial"/>
      <w:kern w:val="2"/>
      <w:sz w:val="21"/>
      <w:szCs w:val="21"/>
    </w:rPr>
  </w:style>
  <w:style w:type="character" w:customStyle="1" w:styleId="177">
    <w:name w:val="电子邮件签名 Char"/>
    <w:basedOn w:val="133"/>
    <w:link w:val="20"/>
    <w:semiHidden/>
    <w:uiPriority w:val="0"/>
    <w:rPr>
      <w:rFonts w:cs="Arial"/>
      <w:kern w:val="2"/>
      <w:sz w:val="21"/>
      <w:szCs w:val="21"/>
    </w:rPr>
  </w:style>
  <w:style w:type="character" w:customStyle="1" w:styleId="178">
    <w:name w:val="文档结构图 Char"/>
    <w:basedOn w:val="133"/>
    <w:link w:val="27"/>
    <w:semiHidden/>
    <w:uiPriority w:val="0"/>
    <w:rPr>
      <w:rFonts w:cs="Arial"/>
      <w:kern w:val="2"/>
      <w:sz w:val="21"/>
      <w:szCs w:val="21"/>
      <w:shd w:val="clear" w:color="auto" w:fill="000080"/>
    </w:rPr>
  </w:style>
  <w:style w:type="character" w:customStyle="1" w:styleId="179">
    <w:name w:val="批注文字 Char"/>
    <w:basedOn w:val="133"/>
    <w:link w:val="29"/>
    <w:semiHidden/>
    <w:uiPriority w:val="0"/>
    <w:rPr>
      <w:rFonts w:cs="Arial"/>
      <w:kern w:val="2"/>
      <w:sz w:val="21"/>
      <w:szCs w:val="21"/>
    </w:rPr>
  </w:style>
  <w:style w:type="character" w:customStyle="1" w:styleId="180">
    <w:name w:val="称呼 Char"/>
    <w:basedOn w:val="133"/>
    <w:link w:val="31"/>
    <w:semiHidden/>
    <w:uiPriority w:val="0"/>
    <w:rPr>
      <w:rFonts w:cs="Arial"/>
      <w:kern w:val="2"/>
      <w:sz w:val="21"/>
      <w:szCs w:val="21"/>
    </w:rPr>
  </w:style>
  <w:style w:type="character" w:customStyle="1" w:styleId="181">
    <w:name w:val="正文文本 3 Char"/>
    <w:basedOn w:val="133"/>
    <w:link w:val="32"/>
    <w:semiHidden/>
    <w:uiPriority w:val="0"/>
    <w:rPr>
      <w:rFonts w:cs="Arial"/>
      <w:kern w:val="2"/>
      <w:sz w:val="16"/>
      <w:szCs w:val="16"/>
    </w:rPr>
  </w:style>
  <w:style w:type="character" w:customStyle="1" w:styleId="182">
    <w:name w:val="结束语 Char"/>
    <w:basedOn w:val="133"/>
    <w:link w:val="33"/>
    <w:semiHidden/>
    <w:uiPriority w:val="0"/>
    <w:rPr>
      <w:rFonts w:cs="Arial"/>
      <w:kern w:val="2"/>
      <w:sz w:val="21"/>
      <w:szCs w:val="21"/>
    </w:rPr>
  </w:style>
  <w:style w:type="character" w:customStyle="1" w:styleId="183">
    <w:name w:val="HTML 地址 Char"/>
    <w:basedOn w:val="133"/>
    <w:link w:val="42"/>
    <w:semiHidden/>
    <w:uiPriority w:val="0"/>
    <w:rPr>
      <w:rFonts w:cs="Arial"/>
      <w:i/>
      <w:iCs/>
      <w:kern w:val="2"/>
      <w:sz w:val="21"/>
      <w:szCs w:val="21"/>
    </w:rPr>
  </w:style>
  <w:style w:type="character" w:customStyle="1" w:styleId="184">
    <w:name w:val="日期 Char"/>
    <w:basedOn w:val="133"/>
    <w:link w:val="51"/>
    <w:semiHidden/>
    <w:uiPriority w:val="0"/>
    <w:rPr>
      <w:rFonts w:cs="Arial"/>
      <w:kern w:val="2"/>
      <w:sz w:val="21"/>
      <w:szCs w:val="21"/>
    </w:rPr>
  </w:style>
  <w:style w:type="character" w:customStyle="1" w:styleId="185">
    <w:name w:val="正文文本缩进 2 Char"/>
    <w:basedOn w:val="133"/>
    <w:link w:val="52"/>
    <w:semiHidden/>
    <w:uiPriority w:val="0"/>
    <w:rPr>
      <w:rFonts w:cs="Arial"/>
      <w:kern w:val="2"/>
      <w:sz w:val="21"/>
      <w:szCs w:val="21"/>
    </w:rPr>
  </w:style>
  <w:style w:type="character" w:customStyle="1" w:styleId="186">
    <w:name w:val="尾注文本 Char"/>
    <w:basedOn w:val="133"/>
    <w:link w:val="53"/>
    <w:semiHidden/>
    <w:uiPriority w:val="0"/>
    <w:rPr>
      <w:rFonts w:cs="Arial"/>
      <w:kern w:val="2"/>
      <w:sz w:val="21"/>
      <w:szCs w:val="21"/>
    </w:rPr>
  </w:style>
  <w:style w:type="paragraph" w:customStyle="1" w:styleId="187">
    <w:name w:val="Heading Left"/>
    <w:basedOn w:val="1"/>
    <w:uiPriority w:val="0"/>
    <w:pPr>
      <w:widowControl/>
      <w:topLinePunct/>
      <w:adjustRightInd w:val="0"/>
      <w:snapToGrid w:val="0"/>
      <w:spacing w:line="240" w:lineRule="atLeast"/>
      <w:jc w:val="left"/>
    </w:pPr>
    <w:rPr>
      <w:rFonts w:hint="eastAsia" w:ascii="Times New Roman" w:hAnsi="Times New Roman" w:eastAsia="宋体" w:cs="Arial"/>
      <w:sz w:val="20"/>
      <w:szCs w:val="20"/>
    </w:rPr>
  </w:style>
  <w:style w:type="character" w:customStyle="1" w:styleId="188">
    <w:name w:val="签名 Char"/>
    <w:basedOn w:val="133"/>
    <w:link w:val="59"/>
    <w:semiHidden/>
    <w:uiPriority w:val="0"/>
    <w:rPr>
      <w:rFonts w:cs="Arial"/>
      <w:kern w:val="2"/>
      <w:sz w:val="21"/>
      <w:szCs w:val="21"/>
    </w:rPr>
  </w:style>
  <w:style w:type="character" w:customStyle="1" w:styleId="189">
    <w:name w:val="脚注文本 Char"/>
    <w:basedOn w:val="133"/>
    <w:link w:val="68"/>
    <w:semiHidden/>
    <w:uiPriority w:val="0"/>
    <w:rPr>
      <w:rFonts w:cs="Arial"/>
      <w:kern w:val="2"/>
      <w:sz w:val="18"/>
      <w:szCs w:val="18"/>
    </w:rPr>
  </w:style>
  <w:style w:type="character" w:customStyle="1" w:styleId="190">
    <w:name w:val="正文文本缩进 3 Char"/>
    <w:basedOn w:val="133"/>
    <w:link w:val="71"/>
    <w:semiHidden/>
    <w:uiPriority w:val="0"/>
    <w:rPr>
      <w:rFonts w:cs="Arial"/>
      <w:kern w:val="2"/>
      <w:sz w:val="16"/>
      <w:szCs w:val="16"/>
    </w:rPr>
  </w:style>
  <w:style w:type="character" w:customStyle="1" w:styleId="191">
    <w:name w:val="正文文本 2 Char"/>
    <w:basedOn w:val="133"/>
    <w:link w:val="77"/>
    <w:semiHidden/>
    <w:uiPriority w:val="0"/>
    <w:rPr>
      <w:rFonts w:cs="Arial"/>
      <w:kern w:val="2"/>
      <w:sz w:val="21"/>
      <w:szCs w:val="21"/>
    </w:rPr>
  </w:style>
  <w:style w:type="character" w:customStyle="1" w:styleId="192">
    <w:name w:val="信息标题 Char"/>
    <w:basedOn w:val="133"/>
    <w:link w:val="80"/>
    <w:semiHidden/>
    <w:uiPriority w:val="0"/>
    <w:rPr>
      <w:rFonts w:ascii="Arial" w:hAnsi="Arial" w:cs="Arial"/>
      <w:kern w:val="2"/>
      <w:sz w:val="21"/>
      <w:szCs w:val="21"/>
      <w:shd w:val="pct20" w:color="auto" w:fill="auto"/>
    </w:rPr>
  </w:style>
  <w:style w:type="character" w:customStyle="1" w:styleId="193">
    <w:name w:val="HTML 预设格式 Char"/>
    <w:basedOn w:val="133"/>
    <w:link w:val="81"/>
    <w:semiHidden/>
    <w:uiPriority w:val="0"/>
    <w:rPr>
      <w:rFonts w:ascii="Courier New" w:hAnsi="Courier New" w:cs="Courier New"/>
      <w:kern w:val="2"/>
    </w:rPr>
  </w:style>
  <w:style w:type="character" w:customStyle="1" w:styleId="194">
    <w:name w:val="批注主题 Char"/>
    <w:basedOn w:val="179"/>
    <w:link w:val="85"/>
    <w:semiHidden/>
    <w:uiPriority w:val="0"/>
    <w:rPr>
      <w:rFonts w:cs="Arial"/>
      <w:b/>
      <w:bCs/>
      <w:kern w:val="2"/>
      <w:sz w:val="21"/>
      <w:szCs w:val="21"/>
    </w:rPr>
  </w:style>
  <w:style w:type="character" w:customStyle="1" w:styleId="195">
    <w:name w:val="正文首行缩进 Char"/>
    <w:basedOn w:val="153"/>
    <w:link w:val="86"/>
    <w:semiHidden/>
    <w:uiPriority w:val="0"/>
    <w:rPr>
      <w:rFonts w:cs="Arial"/>
      <w:kern w:val="2"/>
      <w:sz w:val="21"/>
      <w:szCs w:val="21"/>
    </w:rPr>
  </w:style>
  <w:style w:type="character" w:customStyle="1" w:styleId="196">
    <w:name w:val="标题 2 Char"/>
    <w:basedOn w:val="133"/>
    <w:link w:val="5"/>
    <w:uiPriority w:val="0"/>
    <w:rPr>
      <w:rFonts w:ascii="Arial" w:hAnsi="Arial" w:eastAsia="黑体" w:cstheme="minorBidi"/>
      <w:b/>
      <w:bCs/>
      <w:sz w:val="32"/>
      <w:szCs w:val="32"/>
    </w:rPr>
  </w:style>
  <w:style w:type="character" w:customStyle="1" w:styleId="197">
    <w:name w:val="正文缩进 Char"/>
    <w:link w:val="22"/>
    <w:qFormat/>
    <w:uiPriority w:val="99"/>
    <w:rPr>
      <w:rFonts w:cs="Arial"/>
      <w:kern w:val="2"/>
      <w:sz w:val="21"/>
      <w:szCs w:val="21"/>
    </w:rPr>
  </w:style>
  <w:style w:type="character" w:customStyle="1" w:styleId="198">
    <w:name w:val="正文文本缩进 Char"/>
    <w:basedOn w:val="133"/>
    <w:link w:val="36"/>
    <w:uiPriority w:val="0"/>
    <w:rPr>
      <w:rFonts w:asciiTheme="minorHAnsi" w:hAnsiTheme="minorHAnsi" w:eastAsiaTheme="minorEastAsia" w:cstheme="minorBidi"/>
      <w:kern w:val="2"/>
      <w:sz w:val="28"/>
      <w:szCs w:val="22"/>
    </w:rPr>
  </w:style>
  <w:style w:type="character" w:customStyle="1" w:styleId="199">
    <w:name w:val="正文首行缩进 2 Char"/>
    <w:basedOn w:val="198"/>
    <w:link w:val="87"/>
    <w:uiPriority w:val="0"/>
    <w:rPr>
      <w:rFonts w:asciiTheme="minorHAnsi" w:hAnsiTheme="minorHAnsi" w:eastAsiaTheme="minorEastAsia" w:cstheme="minorBidi"/>
      <w:kern w:val="2"/>
      <w:sz w:val="28"/>
      <w:szCs w:val="22"/>
    </w:rPr>
  </w:style>
  <w:style w:type="paragraph" w:customStyle="1" w:styleId="200">
    <w:name w:val="Block Label"/>
    <w:basedOn w:val="1"/>
    <w:next w:val="1"/>
    <w:uiPriority w:val="0"/>
    <w:pPr>
      <w:keepNext/>
      <w:keepLines/>
      <w:widowControl/>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01">
    <w:name w:val="Step"/>
    <w:basedOn w:val="1"/>
    <w:uiPriority w:val="0"/>
    <w:pPr>
      <w:widowControl/>
      <w:tabs>
        <w:tab w:val="left" w:pos="1701"/>
      </w:tabs>
      <w:topLinePunct/>
      <w:adjustRightInd w:val="0"/>
      <w:snapToGrid w:val="0"/>
      <w:spacing w:before="160" w:after="160" w:line="240" w:lineRule="atLeast"/>
      <w:ind w:left="1701" w:hanging="159"/>
      <w:jc w:val="left"/>
    </w:pPr>
    <w:rPr>
      <w:rFonts w:hint="eastAsia" w:ascii="Times New Roman" w:hAnsi="Times New Roman" w:eastAsia="宋体" w:cs="Arial"/>
      <w:snapToGrid w:val="0"/>
      <w:kern w:val="0"/>
      <w:szCs w:val="21"/>
    </w:rPr>
  </w:style>
  <w:style w:type="paragraph" w:customStyle="1" w:styleId="202">
    <w:name w:val="Figure Description"/>
    <w:next w:val="203"/>
    <w:uiPriority w:val="0"/>
    <w:pPr>
      <w:keepNext/>
      <w:adjustRightInd w:val="0"/>
      <w:snapToGrid w:val="0"/>
      <w:spacing w:before="320" w:after="80" w:line="240" w:lineRule="atLeast"/>
      <w:ind w:left="1701"/>
    </w:pPr>
    <w:rPr>
      <w:rFonts w:ascii="Times New Roman" w:hAnsi="Times New Roman" w:eastAsia="黑体" w:cs="Arial"/>
      <w:spacing w:val="-4"/>
      <w:kern w:val="2"/>
      <w:sz w:val="21"/>
      <w:szCs w:val="21"/>
      <w:lang w:val="en-US" w:eastAsia="zh-CN" w:bidi="ar-SA"/>
    </w:rPr>
  </w:style>
  <w:style w:type="paragraph" w:customStyle="1" w:styleId="203">
    <w:name w:val="Figure"/>
    <w:basedOn w:val="1"/>
    <w:next w:val="1"/>
    <w:uiPriority w:val="0"/>
    <w:pPr>
      <w:keepNext/>
      <w:widowControl/>
      <w:topLinePunct/>
      <w:adjustRightInd w:val="0"/>
      <w:snapToGrid w:val="0"/>
      <w:spacing w:before="160" w:after="160" w:line="240" w:lineRule="atLeast"/>
      <w:ind w:left="1701"/>
      <w:jc w:val="left"/>
    </w:pPr>
    <w:rPr>
      <w:rFonts w:hint="eastAsia" w:ascii="Times New Roman" w:hAnsi="Times New Roman" w:eastAsia="宋体" w:cs="Arial"/>
      <w:szCs w:val="21"/>
    </w:rPr>
  </w:style>
  <w:style w:type="paragraph" w:customStyle="1" w:styleId="204">
    <w:name w:val="Table Description"/>
    <w:basedOn w:val="1"/>
    <w:next w:val="1"/>
    <w:uiPriority w:val="0"/>
    <w:pPr>
      <w:keepNext/>
      <w:widowControl/>
      <w:topLinePunct/>
      <w:adjustRightInd w:val="0"/>
      <w:snapToGrid w:val="0"/>
      <w:spacing w:before="320" w:after="80" w:line="240" w:lineRule="atLeast"/>
      <w:ind w:left="1701"/>
      <w:jc w:val="left"/>
    </w:pPr>
    <w:rPr>
      <w:rFonts w:hint="eastAsia" w:ascii="Times New Roman" w:hAnsi="Times New Roman" w:eastAsia="黑体" w:cs="Arial"/>
      <w:spacing w:val="-4"/>
      <w:szCs w:val="21"/>
    </w:rPr>
  </w:style>
  <w:style w:type="paragraph" w:customStyle="1" w:styleId="205">
    <w:name w:val="Normal In Title Page"/>
    <w:uiPriority w:val="0"/>
    <w:rPr>
      <w:rFonts w:ascii="Arial" w:hAnsi="Arial" w:eastAsia="宋体" w:cs="Arial"/>
      <w:kern w:val="2"/>
      <w:sz w:val="22"/>
      <w:szCs w:val="22"/>
      <w:lang w:val="en-US" w:eastAsia="zh-CN" w:bidi="ar-SA"/>
    </w:rPr>
  </w:style>
  <w:style w:type="paragraph" w:customStyle="1" w:styleId="206">
    <w:name w:val="Table Text In Title Page"/>
    <w:uiPriority w:val="0"/>
    <w:pPr>
      <w:autoSpaceDE w:val="0"/>
      <w:autoSpaceDN w:val="0"/>
      <w:spacing w:before="80" w:after="80"/>
    </w:pPr>
    <w:rPr>
      <w:rFonts w:ascii="Arial" w:hAnsi="Arial" w:eastAsia="宋体" w:cs="Arial"/>
      <w:snapToGrid w:val="0"/>
      <w:lang w:val="zh-CN" w:eastAsia="en-US" w:bidi="ar-SA"/>
    </w:rPr>
  </w:style>
  <w:style w:type="paragraph" w:customStyle="1" w:styleId="207">
    <w:name w:val="Appendix heading 1"/>
    <w:basedOn w:val="3"/>
    <w:next w:val="208"/>
    <w:uiPriority w:val="0"/>
    <w:pPr>
      <w:keepLines/>
      <w:numPr>
        <w:ilvl w:val="0"/>
        <w:numId w:val="12"/>
      </w:numPr>
      <w:topLinePunct w:val="0"/>
    </w:pPr>
    <w:rPr>
      <w:bCs w:val="0"/>
    </w:rPr>
  </w:style>
  <w:style w:type="paragraph" w:customStyle="1" w:styleId="208">
    <w:name w:val="附录 标题 2"/>
    <w:basedOn w:val="5"/>
    <w:next w:val="209"/>
    <w:uiPriority w:val="0"/>
    <w:pPr>
      <w:widowControl/>
      <w:numPr>
        <w:ilvl w:val="1"/>
        <w:numId w:val="12"/>
      </w:numPr>
      <w:adjustRightInd w:val="0"/>
      <w:snapToGrid w:val="0"/>
      <w:spacing w:before="200" w:after="160" w:line="240" w:lineRule="atLeast"/>
      <w:jc w:val="left"/>
    </w:pPr>
    <w:rPr>
      <w:rFonts w:hint="eastAsia" w:ascii="Book Antiqua" w:hAnsi="Book Antiqua" w:cs="Times New Roman"/>
      <w:b w:val="0"/>
      <w:sz w:val="36"/>
      <w:szCs w:val="36"/>
      <w:lang w:eastAsia="en-US"/>
    </w:rPr>
  </w:style>
  <w:style w:type="paragraph" w:customStyle="1" w:styleId="209">
    <w:name w:val="附录 标题 3"/>
    <w:basedOn w:val="6"/>
    <w:next w:val="210"/>
    <w:uiPriority w:val="0"/>
    <w:pPr>
      <w:numPr>
        <w:ilvl w:val="2"/>
        <w:numId w:val="12"/>
      </w:numPr>
      <w:topLinePunct w:val="0"/>
    </w:pPr>
    <w:rPr>
      <w:rFonts w:cs="Times New Roman"/>
    </w:rPr>
  </w:style>
  <w:style w:type="paragraph" w:customStyle="1" w:styleId="210">
    <w:name w:val="附录 标题 4"/>
    <w:basedOn w:val="7"/>
    <w:next w:val="211"/>
    <w:uiPriority w:val="0"/>
    <w:pPr>
      <w:keepNext/>
      <w:keepLines/>
      <w:widowControl/>
      <w:numPr>
        <w:ilvl w:val="3"/>
        <w:numId w:val="12"/>
      </w:numPr>
      <w:tabs>
        <w:tab w:val="clear" w:pos="0"/>
      </w:tabs>
      <w:autoSpaceDE/>
      <w:autoSpaceDN/>
      <w:adjustRightInd w:val="0"/>
      <w:snapToGrid w:val="0"/>
      <w:spacing w:before="160" w:after="160" w:line="240" w:lineRule="atLeast"/>
      <w:jc w:val="left"/>
    </w:pPr>
    <w:rPr>
      <w:rFonts w:hint="eastAsia" w:ascii="Book Antiqua" w:hAnsi="Book Antiqua" w:eastAsia="黑体"/>
      <w:kern w:val="0"/>
      <w:sz w:val="28"/>
      <w:szCs w:val="28"/>
    </w:rPr>
  </w:style>
  <w:style w:type="paragraph" w:customStyle="1" w:styleId="211">
    <w:name w:val="附录 标题 5"/>
    <w:basedOn w:val="8"/>
    <w:next w:val="1"/>
    <w:uiPriority w:val="0"/>
    <w:pPr>
      <w:numPr>
        <w:ilvl w:val="4"/>
        <w:numId w:val="12"/>
      </w:numPr>
      <w:topLinePunct w:val="0"/>
    </w:pPr>
    <w:rPr>
      <w:rFonts w:cs="Times New Roman"/>
    </w:rPr>
  </w:style>
  <w:style w:type="paragraph" w:customStyle="1" w:styleId="212">
    <w:name w:val="Subsection"/>
    <w:basedOn w:val="1"/>
    <w:next w:val="1"/>
    <w:uiPriority w:val="0"/>
    <w:pPr>
      <w:keepNext/>
      <w:keepLines/>
      <w:widowControl/>
      <w:topLinePunct/>
      <w:adjustRightInd w:val="0"/>
      <w:snapToGrid w:val="0"/>
      <w:spacing w:before="300" w:after="80" w:line="240" w:lineRule="atLeast"/>
      <w:jc w:val="left"/>
    </w:pPr>
    <w:rPr>
      <w:rFonts w:hint="eastAsia" w:ascii="Book Antiqua" w:hAnsi="Book Antiqua" w:eastAsia="黑体" w:cs="Book Antiqua"/>
      <w:bCs/>
      <w:kern w:val="0"/>
      <w:sz w:val="22"/>
    </w:rPr>
  </w:style>
  <w:style w:type="paragraph" w:customStyle="1" w:styleId="213">
    <w:name w:val="Block Label With Six Number"/>
    <w:basedOn w:val="1"/>
    <w:next w:val="1"/>
    <w:uiPriority w:val="0"/>
    <w:pPr>
      <w:keepNext/>
      <w:keepLines/>
      <w:widowControl/>
      <w:topLinePunct/>
      <w:adjustRightInd w:val="0"/>
      <w:snapToGrid w:val="0"/>
      <w:spacing w:before="300" w:after="80" w:line="240" w:lineRule="atLeast"/>
      <w:jc w:val="left"/>
      <w:outlineLvl w:val="5"/>
    </w:pPr>
    <w:rPr>
      <w:rFonts w:hint="eastAsia" w:ascii="Book Antiqua" w:hAnsi="Book Antiqua" w:eastAsia="黑体" w:cs="Book Antiqua"/>
      <w:bCs/>
      <w:kern w:val="0"/>
      <w:sz w:val="24"/>
      <w:szCs w:val="24"/>
    </w:rPr>
  </w:style>
  <w:style w:type="paragraph" w:customStyle="1" w:styleId="214">
    <w:name w:val="Block Label With Seven Number"/>
    <w:basedOn w:val="1"/>
    <w:next w:val="1"/>
    <w:uiPriority w:val="0"/>
    <w:pPr>
      <w:keepNext/>
      <w:keepLines/>
      <w:widowControl/>
      <w:topLinePunct/>
      <w:adjustRightInd w:val="0"/>
      <w:snapToGrid w:val="0"/>
      <w:spacing w:before="300" w:after="80" w:line="240" w:lineRule="atLeast"/>
      <w:jc w:val="left"/>
      <w:outlineLvl w:val="6"/>
    </w:pPr>
    <w:rPr>
      <w:rFonts w:hint="eastAsia" w:ascii="Book Antiqua" w:hAnsi="Book Antiqua" w:eastAsia="黑体" w:cs="Book Antiqua"/>
      <w:bCs/>
      <w:kern w:val="0"/>
      <w:sz w:val="24"/>
      <w:szCs w:val="24"/>
    </w:rPr>
  </w:style>
  <w:style w:type="paragraph" w:customStyle="1" w:styleId="215">
    <w:name w:val="Block Label In Title Page"/>
    <w:next w:val="1"/>
    <w:uiPriority w:val="0"/>
    <w:pPr>
      <w:keepNext/>
      <w:keepLines/>
      <w:spacing w:before="200" w:after="160"/>
    </w:pPr>
    <w:rPr>
      <w:rFonts w:ascii="Book Antiqua" w:hAnsi="Book Antiqua" w:eastAsia="黑体" w:cs="Book Antiqua"/>
      <w:bCs/>
      <w:sz w:val="26"/>
      <w:szCs w:val="26"/>
      <w:lang w:val="en-US" w:eastAsia="zh-CN" w:bidi="ar-SA"/>
    </w:rPr>
  </w:style>
  <w:style w:type="paragraph" w:customStyle="1" w:styleId="216">
    <w:name w:val="Copyright Declaration1"/>
    <w:uiPriority w:val="0"/>
    <w:pPr>
      <w:spacing w:before="80" w:after="80"/>
    </w:pPr>
    <w:rPr>
      <w:rFonts w:ascii="Arial" w:hAnsi="Arial" w:eastAsia="黑体" w:cs="Arial"/>
      <w:b/>
      <w:bCs/>
      <w:sz w:val="48"/>
      <w:szCs w:val="48"/>
      <w:lang w:val="en-US" w:eastAsia="zh-CN" w:bidi="ar-SA"/>
    </w:rPr>
  </w:style>
  <w:style w:type="paragraph" w:customStyle="1" w:styleId="217">
    <w:name w:val="Cover 1"/>
    <w:basedOn w:val="1"/>
    <w:uiPriority w:val="0"/>
    <w:pPr>
      <w:kinsoku w:val="0"/>
      <w:overflowPunct w:val="0"/>
      <w:autoSpaceDE w:val="0"/>
      <w:autoSpaceDN w:val="0"/>
      <w:adjustRightInd w:val="0"/>
      <w:snapToGrid w:val="0"/>
      <w:spacing w:before="80" w:after="80" w:line="240" w:lineRule="atLeast"/>
      <w:jc w:val="left"/>
    </w:pPr>
    <w:rPr>
      <w:rFonts w:hint="eastAsia" w:ascii="Arial" w:hAnsi="Arial" w:eastAsia="宋体" w:cs="Arial"/>
      <w:b/>
      <w:bCs/>
      <w:kern w:val="0"/>
      <w:sz w:val="40"/>
      <w:szCs w:val="40"/>
    </w:rPr>
  </w:style>
  <w:style w:type="paragraph" w:customStyle="1" w:styleId="218">
    <w:name w:val="Cover 2"/>
    <w:uiPriority w:val="0"/>
    <w:pPr>
      <w:adjustRightInd w:val="0"/>
      <w:snapToGrid w:val="0"/>
    </w:pPr>
    <w:rPr>
      <w:rFonts w:ascii="Arial" w:hAnsi="Arial" w:eastAsia="黑体" w:cs="Arial"/>
      <w:sz w:val="32"/>
      <w:szCs w:val="32"/>
      <w:lang w:val="en-US" w:eastAsia="en-US" w:bidi="ar-SA"/>
    </w:rPr>
  </w:style>
  <w:style w:type="paragraph" w:customStyle="1" w:styleId="219">
    <w:name w:val="Cover Text"/>
    <w:uiPriority w:val="0"/>
    <w:pPr>
      <w:adjustRightInd w:val="0"/>
      <w:snapToGrid w:val="0"/>
      <w:spacing w:before="80" w:after="80" w:line="240" w:lineRule="atLeast"/>
      <w:jc w:val="both"/>
    </w:pPr>
    <w:rPr>
      <w:rFonts w:ascii="Arial" w:hAnsi="Arial" w:eastAsia="宋体" w:cs="Arial"/>
      <w:snapToGrid w:val="0"/>
      <w:lang w:val="en-US" w:eastAsia="zh-CN" w:bidi="ar-SA"/>
    </w:rPr>
  </w:style>
  <w:style w:type="paragraph" w:customStyle="1" w:styleId="220">
    <w:name w:val="Cover 5"/>
    <w:basedOn w:val="1"/>
    <w:uiPriority w:val="0"/>
    <w:pPr>
      <w:topLinePunct/>
      <w:adjustRightInd w:val="0"/>
      <w:snapToGrid w:val="0"/>
      <w:jc w:val="left"/>
    </w:pPr>
    <w:rPr>
      <w:rFonts w:hint="eastAsia" w:ascii="Arial" w:hAnsi="Times New Roman" w:eastAsia="宋体" w:cs="Arial"/>
      <w:sz w:val="18"/>
      <w:szCs w:val="18"/>
    </w:rPr>
  </w:style>
  <w:style w:type="paragraph" w:customStyle="1" w:styleId="221">
    <w:name w:val="Cover 3"/>
    <w:basedOn w:val="1"/>
    <w:uiPriority w:val="0"/>
    <w:pPr>
      <w:adjustRightInd w:val="0"/>
      <w:snapToGrid w:val="0"/>
      <w:spacing w:before="80" w:after="80" w:line="240" w:lineRule="atLeast"/>
      <w:jc w:val="left"/>
    </w:pPr>
    <w:rPr>
      <w:rFonts w:hint="eastAsia" w:ascii="Arial" w:hAnsi="Arial" w:eastAsia="黑体" w:cs="Arial"/>
      <w:b/>
      <w:bCs/>
      <w:spacing w:val="-4"/>
      <w:sz w:val="22"/>
      <w:lang w:eastAsia="en-US"/>
    </w:rPr>
  </w:style>
  <w:style w:type="paragraph" w:customStyle="1" w:styleId="222">
    <w:name w:val="Cover 4"/>
    <w:basedOn w:val="1"/>
    <w:uiPriority w:val="0"/>
    <w:pPr>
      <w:adjustRightInd w:val="0"/>
      <w:snapToGrid w:val="0"/>
      <w:spacing w:before="80" w:after="80" w:line="240" w:lineRule="atLeast"/>
      <w:jc w:val="left"/>
    </w:pPr>
    <w:rPr>
      <w:rFonts w:hint="eastAsia" w:ascii="Arial" w:hAnsi="Arial" w:eastAsia="黑体" w:cs="Arial"/>
      <w:b/>
      <w:bCs/>
      <w:spacing w:val="-4"/>
      <w:sz w:val="22"/>
    </w:rPr>
  </w:style>
  <w:style w:type="paragraph" w:customStyle="1" w:styleId="223">
    <w:name w:val="Figure Text"/>
    <w:uiPriority w:val="0"/>
    <w:pPr>
      <w:widowControl w:val="0"/>
      <w:adjustRightInd w:val="0"/>
      <w:snapToGrid w:val="0"/>
      <w:spacing w:line="240" w:lineRule="atLeast"/>
    </w:pPr>
    <w:rPr>
      <w:rFonts w:ascii="Times New Roman" w:hAnsi="Times New Roman" w:eastAsia="宋体" w:cs="Arial"/>
      <w:sz w:val="18"/>
      <w:szCs w:val="18"/>
      <w:lang w:val="en-US" w:eastAsia="en-US" w:bidi="ar-SA"/>
    </w:rPr>
  </w:style>
  <w:style w:type="paragraph" w:customStyle="1" w:styleId="224">
    <w:name w:val="Heading Right"/>
    <w:basedOn w:val="1"/>
    <w:uiPriority w:val="0"/>
    <w:pPr>
      <w:widowControl/>
      <w:topLinePunct/>
      <w:adjustRightInd w:val="0"/>
      <w:snapToGrid w:val="0"/>
      <w:spacing w:line="240" w:lineRule="atLeast"/>
      <w:jc w:val="right"/>
    </w:pPr>
    <w:rPr>
      <w:rFonts w:hint="eastAsia" w:ascii="Times New Roman" w:hAnsi="Times New Roman" w:eastAsia="宋体" w:cs="Arial"/>
      <w:sz w:val="20"/>
      <w:szCs w:val="20"/>
    </w:rPr>
  </w:style>
  <w:style w:type="paragraph" w:customStyle="1" w:styleId="225">
    <w:name w:val="Heading1 No Number"/>
    <w:basedOn w:val="3"/>
    <w:next w:val="1"/>
    <w:uiPriority w:val="0"/>
    <w:pPr>
      <w:pageBreakBefore/>
    </w:pPr>
  </w:style>
  <w:style w:type="paragraph" w:customStyle="1" w:styleId="226">
    <w:name w:val="Heading2 No Number"/>
    <w:basedOn w:val="5"/>
    <w:next w:val="1"/>
    <w:uiPriority w:val="0"/>
    <w:pPr>
      <w:widowControl/>
      <w:topLinePunct/>
      <w:adjustRightInd w:val="0"/>
      <w:snapToGrid w:val="0"/>
      <w:spacing w:before="600" w:after="160" w:line="240" w:lineRule="atLeast"/>
      <w:jc w:val="left"/>
      <w:outlineLvl w:val="9"/>
    </w:pPr>
    <w:rPr>
      <w:rFonts w:hint="eastAsia" w:ascii="Book Antiqua" w:hAnsi="Book Antiqua" w:cs="Book Antiqua"/>
      <w:b w:val="0"/>
      <w:sz w:val="36"/>
      <w:szCs w:val="36"/>
      <w:lang w:eastAsia="en-US"/>
    </w:rPr>
  </w:style>
  <w:style w:type="paragraph" w:customStyle="1" w:styleId="227">
    <w:name w:val="Heading2 No Number 4 lite"/>
    <w:basedOn w:val="5"/>
    <w:next w:val="1"/>
    <w:uiPriority w:val="0"/>
    <w:pPr>
      <w:widowControl/>
      <w:topLinePunct/>
      <w:adjustRightInd w:val="0"/>
      <w:snapToGrid w:val="0"/>
      <w:spacing w:before="600" w:after="160" w:line="240" w:lineRule="atLeast"/>
      <w:jc w:val="left"/>
    </w:pPr>
    <w:rPr>
      <w:rFonts w:hint="eastAsia" w:ascii="Book Antiqua" w:hAnsi="Book Antiqua" w:cs="Book Antiqua"/>
      <w:b w:val="0"/>
      <w:sz w:val="36"/>
      <w:szCs w:val="36"/>
      <w:lang w:eastAsia="en-US"/>
    </w:rPr>
  </w:style>
  <w:style w:type="paragraph" w:customStyle="1" w:styleId="228">
    <w:name w:val="Heading3 No Number"/>
    <w:basedOn w:val="6"/>
    <w:next w:val="1"/>
    <w:uiPriority w:val="0"/>
    <w:rPr>
      <w:rFonts w:cs="Book Antiqua"/>
    </w:rPr>
  </w:style>
  <w:style w:type="paragraph" w:customStyle="1" w:styleId="229">
    <w:name w:val="Heading4 No Number"/>
    <w:basedOn w:val="1"/>
    <w:semiHidden/>
    <w:uiPriority w:val="0"/>
    <w:pPr>
      <w:keepNext/>
      <w:widowControl/>
      <w:topLinePunct/>
      <w:adjustRightInd w:val="0"/>
      <w:snapToGrid w:val="0"/>
      <w:spacing w:before="200" w:after="160" w:line="240" w:lineRule="atLeast"/>
      <w:ind w:left="1701"/>
      <w:jc w:val="left"/>
    </w:pPr>
    <w:rPr>
      <w:rFonts w:hint="eastAsia" w:ascii="Times New Roman" w:hAnsi="Times New Roman" w:eastAsia="黑体" w:cs="Arial"/>
      <w:bCs/>
      <w:spacing w:val="-4"/>
      <w:szCs w:val="21"/>
    </w:rPr>
  </w:style>
  <w:style w:type="paragraph" w:customStyle="1" w:styleId="230">
    <w:name w:val="About This Chapter"/>
    <w:basedOn w:val="226"/>
    <w:next w:val="1"/>
    <w:uiPriority w:val="0"/>
    <w:pPr>
      <w:spacing w:after="560"/>
    </w:pPr>
  </w:style>
  <w:style w:type="paragraph" w:customStyle="1" w:styleId="231">
    <w:name w:val="Item List"/>
    <w:uiPriority w:val="0"/>
    <w:pPr>
      <w:numPr>
        <w:ilvl w:val="0"/>
        <w:numId w:val="13"/>
      </w:numPr>
      <w:adjustRightInd w:val="0"/>
      <w:snapToGrid w:val="0"/>
      <w:spacing w:before="80" w:after="80" w:line="240" w:lineRule="atLeast"/>
    </w:pPr>
    <w:rPr>
      <w:rFonts w:hint="eastAsia" w:ascii="Times New Roman" w:hAnsi="Times New Roman" w:eastAsia="宋体" w:cs="Arial"/>
      <w:kern w:val="2"/>
      <w:sz w:val="21"/>
      <w:szCs w:val="21"/>
      <w:lang w:val="en-US" w:eastAsia="zh-CN" w:bidi="ar-SA"/>
    </w:rPr>
  </w:style>
  <w:style w:type="paragraph" w:customStyle="1" w:styleId="232">
    <w:name w:val="Item List in Table"/>
    <w:basedOn w:val="1"/>
    <w:uiPriority w:val="0"/>
    <w:pPr>
      <w:widowControl/>
      <w:numPr>
        <w:ilvl w:val="0"/>
        <w:numId w:val="14"/>
      </w:numPr>
      <w:tabs>
        <w:tab w:val="left" w:pos="284"/>
        <w:tab w:val="clear" w:pos="170"/>
      </w:tabs>
      <w:topLinePunct/>
      <w:adjustRightInd w:val="0"/>
      <w:snapToGrid w:val="0"/>
      <w:spacing w:before="80" w:after="80" w:line="240" w:lineRule="atLeast"/>
      <w:ind w:left="284" w:hanging="284"/>
      <w:jc w:val="left"/>
    </w:pPr>
    <w:rPr>
      <w:rFonts w:hint="eastAsia" w:ascii="Times New Roman" w:hAnsi="Times New Roman" w:eastAsia="宋体" w:cs="Arial"/>
      <w:kern w:val="0"/>
      <w:szCs w:val="21"/>
    </w:rPr>
  </w:style>
  <w:style w:type="paragraph" w:customStyle="1" w:styleId="233">
    <w:name w:val="Sub Item List in Table"/>
    <w:basedOn w:val="1"/>
    <w:uiPriority w:val="0"/>
    <w:pPr>
      <w:widowControl/>
      <w:numPr>
        <w:ilvl w:val="2"/>
        <w:numId w:val="14"/>
      </w:numPr>
      <w:topLinePunct/>
      <w:adjustRightInd w:val="0"/>
      <w:snapToGrid w:val="0"/>
      <w:spacing w:before="80" w:after="80" w:line="240" w:lineRule="atLeast"/>
      <w:jc w:val="left"/>
    </w:pPr>
    <w:rPr>
      <w:rFonts w:hint="eastAsia" w:ascii="Times New Roman" w:hAnsi="Times New Roman" w:eastAsia="宋体" w:cs="Arial"/>
      <w:szCs w:val="21"/>
    </w:rPr>
  </w:style>
  <w:style w:type="paragraph" w:customStyle="1" w:styleId="234">
    <w:name w:val="Sub Item Step in Table"/>
    <w:uiPriority w:val="0"/>
    <w:pPr>
      <w:numPr>
        <w:ilvl w:val="1"/>
        <w:numId w:val="14"/>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35">
    <w:name w:val="Sub Item Step in Table List"/>
    <w:uiPriority w:val="0"/>
    <w:pPr>
      <w:numPr>
        <w:ilvl w:val="3"/>
        <w:numId w:val="14"/>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36">
    <w:name w:val="Sub Item List in Table Step"/>
    <w:basedOn w:val="1"/>
    <w:uiPriority w:val="0"/>
    <w:pPr>
      <w:widowControl/>
      <w:numPr>
        <w:ilvl w:val="4"/>
        <w:numId w:val="14"/>
      </w:numPr>
      <w:topLinePunct/>
      <w:adjustRightInd w:val="0"/>
      <w:snapToGrid w:val="0"/>
      <w:spacing w:before="80" w:after="80" w:line="240" w:lineRule="atLeast"/>
      <w:jc w:val="left"/>
    </w:pPr>
    <w:rPr>
      <w:rFonts w:hint="eastAsia" w:ascii="Times New Roman" w:hAnsi="Times New Roman" w:eastAsia="宋体" w:cs="Arial"/>
      <w:szCs w:val="21"/>
    </w:rPr>
  </w:style>
  <w:style w:type="paragraph" w:customStyle="1" w:styleId="237">
    <w:name w:val="Item List Text"/>
    <w:uiPriority w:val="0"/>
    <w:pPr>
      <w:adjustRightInd w:val="0"/>
      <w:snapToGrid w:val="0"/>
      <w:spacing w:before="80" w:after="80" w:line="240" w:lineRule="atLeast"/>
      <w:ind w:left="2126"/>
    </w:pPr>
    <w:rPr>
      <w:rFonts w:hint="eastAsia" w:ascii="Times New Roman" w:hAnsi="Times New Roman" w:eastAsia="宋体" w:cs="Times New Roman"/>
      <w:kern w:val="2"/>
      <w:sz w:val="21"/>
      <w:szCs w:val="21"/>
      <w:lang w:val="en-US" w:eastAsia="zh-CN" w:bidi="ar-SA"/>
    </w:rPr>
  </w:style>
  <w:style w:type="paragraph" w:customStyle="1" w:styleId="238">
    <w:name w:val="Item Step"/>
    <w:uiPriority w:val="0"/>
    <w:pPr>
      <w:numPr>
        <w:ilvl w:val="0"/>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39">
    <w:name w:val="Sub Item Step"/>
    <w:uiPriority w:val="0"/>
    <w:pPr>
      <w:numPr>
        <w:ilvl w:val="1"/>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40">
    <w:name w:val="Third Level Item Step"/>
    <w:uiPriority w:val="0"/>
    <w:pPr>
      <w:numPr>
        <w:ilvl w:val="2"/>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41">
    <w:name w:val="Fourth Level Item Step"/>
    <w:uiPriority w:val="0"/>
    <w:pPr>
      <w:numPr>
        <w:ilvl w:val="3"/>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242">
    <w:name w:val="Manual Title1"/>
    <w:semiHidden/>
    <w:uiPriority w:val="0"/>
    <w:rPr>
      <w:rFonts w:ascii="Arial" w:hAnsi="Arial" w:eastAsia="黑体" w:cs="Times New Roman"/>
      <w:sz w:val="30"/>
      <w:lang w:val="en-US" w:eastAsia="en-US" w:bidi="ar-SA"/>
    </w:rPr>
  </w:style>
  <w:style w:type="paragraph" w:customStyle="1" w:styleId="243">
    <w:name w:val="CAUTION Heading"/>
    <w:basedOn w:val="1"/>
    <w:uiPriority w:val="0"/>
    <w:pPr>
      <w:keepNext/>
      <w:widowControl/>
      <w:pBdr>
        <w:top w:val="single" w:color="auto" w:sz="12" w:space="4"/>
      </w:pBdr>
      <w:topLinePunct/>
      <w:adjustRightInd w:val="0"/>
      <w:snapToGrid w:val="0"/>
      <w:spacing w:before="80" w:after="80" w:line="240" w:lineRule="atLeast"/>
      <w:ind w:left="1701"/>
      <w:jc w:val="left"/>
    </w:pPr>
    <w:rPr>
      <w:rFonts w:hint="eastAsia" w:ascii="Book Antiqua" w:hAnsi="Book Antiqua" w:eastAsia="黑体" w:cs="Arial"/>
      <w:bCs/>
      <w:szCs w:val="21"/>
    </w:rPr>
  </w:style>
  <w:style w:type="paragraph" w:customStyle="1" w:styleId="244">
    <w:name w:val="Notes Heading in Table"/>
    <w:next w:val="245"/>
    <w:uiPriority w:val="0"/>
    <w:pPr>
      <w:keepNext/>
      <w:adjustRightInd w:val="0"/>
      <w:snapToGrid w:val="0"/>
      <w:spacing w:before="80" w:after="40" w:line="240" w:lineRule="atLeast"/>
    </w:pPr>
    <w:rPr>
      <w:rFonts w:ascii="Times New Roman" w:hAnsi="Times New Roman" w:eastAsia="黑体" w:cs="Arial"/>
      <w:bCs/>
      <w:kern w:val="2"/>
      <w:sz w:val="18"/>
      <w:szCs w:val="18"/>
      <w:lang w:val="en-US" w:eastAsia="zh-CN" w:bidi="ar-SA"/>
    </w:rPr>
  </w:style>
  <w:style w:type="paragraph" w:customStyle="1" w:styleId="245">
    <w:name w:val="Notes Text in Table"/>
    <w:uiPriority w:val="0"/>
    <w:pPr>
      <w:widowControl w:val="0"/>
      <w:adjustRightInd w:val="0"/>
      <w:snapToGrid w:val="0"/>
      <w:spacing w:before="40" w:after="80" w:line="240" w:lineRule="atLeast"/>
      <w:ind w:left="170"/>
    </w:pPr>
    <w:rPr>
      <w:rFonts w:ascii="Times New Roman" w:hAnsi="Times New Roman" w:eastAsia="楷体_GB2312" w:cs="Arial"/>
      <w:iCs/>
      <w:kern w:val="2"/>
      <w:sz w:val="18"/>
      <w:szCs w:val="18"/>
      <w:lang w:val="en-US" w:eastAsia="zh-CN" w:bidi="ar-SA"/>
    </w:rPr>
  </w:style>
  <w:style w:type="paragraph" w:customStyle="1" w:styleId="246">
    <w:name w:val="CAUTION Text"/>
    <w:basedOn w:val="1"/>
    <w:uiPriority w:val="0"/>
    <w:pPr>
      <w:keepLines/>
      <w:widowControl/>
      <w:pBdr>
        <w:bottom w:val="single" w:color="auto" w:sz="12" w:space="4"/>
      </w:pBdr>
      <w:topLinePunct/>
      <w:adjustRightInd w:val="0"/>
      <w:snapToGrid w:val="0"/>
      <w:spacing w:before="80" w:after="80" w:line="240" w:lineRule="atLeast"/>
      <w:ind w:left="1701"/>
      <w:jc w:val="left"/>
    </w:pPr>
    <w:rPr>
      <w:rFonts w:hint="eastAsia" w:ascii="Times New Roman" w:hAnsi="Times New Roman" w:eastAsia="楷体_GB2312" w:cs="Arial"/>
      <w:iCs/>
      <w:szCs w:val="21"/>
    </w:rPr>
  </w:style>
  <w:style w:type="paragraph" w:customStyle="1" w:styleId="247">
    <w:name w:val="Notes Text TD"/>
    <w:uiPriority w:val="0"/>
    <w:pPr>
      <w:snapToGrid w:val="0"/>
      <w:spacing w:line="240" w:lineRule="atLeast"/>
      <w:ind w:left="2075"/>
    </w:pPr>
    <w:rPr>
      <w:rFonts w:ascii="Courier New" w:hAnsi="Courier New" w:eastAsia="宋体" w:cs="Courier New"/>
      <w:snapToGrid w:val="0"/>
      <w:spacing w:val="-1"/>
      <w:sz w:val="16"/>
      <w:szCs w:val="16"/>
      <w:lang w:val="en-US" w:eastAsia="zh-CN" w:bidi="ar-SA"/>
    </w:rPr>
  </w:style>
  <w:style w:type="paragraph" w:customStyle="1" w:styleId="248">
    <w:name w:val="Notes Text List Text TD"/>
    <w:uiPriority w:val="0"/>
    <w:pPr>
      <w:snapToGrid w:val="0"/>
      <w:spacing w:line="240" w:lineRule="atLeast"/>
      <w:ind w:left="2359"/>
    </w:pPr>
    <w:rPr>
      <w:rFonts w:ascii="Courier New" w:hAnsi="Courier New" w:eastAsia="宋体" w:cs="Courier New"/>
      <w:snapToGrid w:val="0"/>
      <w:spacing w:val="-1"/>
      <w:sz w:val="16"/>
      <w:szCs w:val="16"/>
      <w:lang w:val="en-US" w:eastAsia="zh-CN" w:bidi="ar-SA"/>
    </w:rPr>
  </w:style>
  <w:style w:type="paragraph" w:customStyle="1" w:styleId="249">
    <w:name w:val="CAUTION Text List Text TD"/>
    <w:basedOn w:val="246"/>
    <w:uiPriority w:val="0"/>
    <w:pPr>
      <w:ind w:firstLine="283" w:firstLineChars="180"/>
    </w:pPr>
    <w:rPr>
      <w:rFonts w:ascii="Courier New" w:hAnsi="Courier New" w:eastAsia="宋体" w:cs="Courier New"/>
      <w:snapToGrid w:val="0"/>
      <w:spacing w:val="-1"/>
      <w:sz w:val="16"/>
      <w:szCs w:val="16"/>
    </w:rPr>
  </w:style>
  <w:style w:type="paragraph" w:customStyle="1" w:styleId="250">
    <w:name w:val="CAUTION Text TD"/>
    <w:basedOn w:val="246"/>
    <w:uiPriority w:val="0"/>
    <w:rPr>
      <w:rFonts w:ascii="Courier New" w:hAnsi="Courier New" w:eastAsia="宋体" w:cs="Courier New"/>
      <w:snapToGrid w:val="0"/>
      <w:spacing w:val="-1"/>
      <w:sz w:val="16"/>
      <w:szCs w:val="16"/>
    </w:rPr>
  </w:style>
  <w:style w:type="paragraph" w:customStyle="1" w:styleId="251">
    <w:name w:val="Notes Text List Text"/>
    <w:basedOn w:val="246"/>
    <w:uiPriority w:val="0"/>
    <w:pPr>
      <w:pBdr>
        <w:bottom w:val="none" w:color="auto" w:sz="0" w:space="0"/>
      </w:pBdr>
      <w:spacing w:before="40" w:line="200" w:lineRule="atLeast"/>
      <w:ind w:left="2359"/>
    </w:pPr>
    <w:rPr>
      <w:sz w:val="18"/>
      <w:szCs w:val="18"/>
    </w:rPr>
  </w:style>
  <w:style w:type="paragraph" w:customStyle="1" w:styleId="252">
    <w:name w:val="CAUTION Text List"/>
    <w:basedOn w:val="246"/>
    <w:uiPriority w:val="0"/>
    <w:pPr>
      <w:keepNext/>
      <w:numPr>
        <w:ilvl w:val="0"/>
        <w:numId w:val="16"/>
      </w:numPr>
    </w:pPr>
  </w:style>
  <w:style w:type="paragraph" w:customStyle="1" w:styleId="253">
    <w:name w:val="CAUTION Text Step"/>
    <w:basedOn w:val="246"/>
    <w:uiPriority w:val="0"/>
    <w:pPr>
      <w:keepNext/>
      <w:numPr>
        <w:ilvl w:val="5"/>
        <w:numId w:val="14"/>
      </w:numPr>
    </w:pPr>
  </w:style>
  <w:style w:type="paragraph" w:customStyle="1" w:styleId="254">
    <w:name w:val="CAUTION Text List Text"/>
    <w:basedOn w:val="246"/>
    <w:uiPriority w:val="0"/>
    <w:pPr>
      <w:ind w:firstLine="283" w:firstLineChars="135"/>
    </w:pPr>
  </w:style>
  <w:style w:type="table" w:customStyle="1" w:styleId="255">
    <w:name w:val="Table"/>
    <w:basedOn w:val="132"/>
    <w:uiPriority w:val="0"/>
    <w:pPr>
      <w:jc w:val="left"/>
    </w:pPr>
    <w:rPr>
      <w:rFonts w:cs="Arial"/>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256">
    <w:name w:val="Remarks Table"/>
    <w:basedOn w:val="88"/>
    <w:uiPriority w:val="0"/>
    <w:tblPr>
      <w:tblCellMar>
        <w:top w:w="0" w:type="dxa"/>
        <w:left w:w="108" w:type="dxa"/>
        <w:bottom w:w="0" w:type="dxa"/>
        <w:right w:w="108" w:type="dxa"/>
      </w:tblCellMar>
    </w:tblPr>
  </w:style>
  <w:style w:type="paragraph" w:customStyle="1" w:styleId="257">
    <w:name w:val="Sub Item List"/>
    <w:basedOn w:val="1"/>
    <w:uiPriority w:val="0"/>
    <w:pPr>
      <w:widowControl/>
      <w:numPr>
        <w:ilvl w:val="0"/>
        <w:numId w:val="17"/>
      </w:numPr>
      <w:topLinePunct/>
      <w:adjustRightInd w:val="0"/>
      <w:snapToGrid w:val="0"/>
      <w:spacing w:before="80" w:after="80" w:line="240" w:lineRule="atLeast"/>
      <w:jc w:val="left"/>
    </w:pPr>
    <w:rPr>
      <w:rFonts w:hint="eastAsia" w:ascii="Times New Roman" w:hAnsi="Times New Roman" w:eastAsia="宋体" w:cs="Arial"/>
      <w:szCs w:val="21"/>
    </w:rPr>
  </w:style>
  <w:style w:type="paragraph" w:customStyle="1" w:styleId="258">
    <w:name w:val="Third Level Item List"/>
    <w:basedOn w:val="1"/>
    <w:uiPriority w:val="0"/>
    <w:pPr>
      <w:widowControl/>
      <w:numPr>
        <w:ilvl w:val="1"/>
        <w:numId w:val="17"/>
      </w:numPr>
      <w:topLinePunct/>
      <w:adjustRightInd w:val="0"/>
      <w:snapToGrid w:val="0"/>
      <w:spacing w:before="80" w:after="80" w:line="240" w:lineRule="atLeast"/>
      <w:jc w:val="left"/>
    </w:pPr>
    <w:rPr>
      <w:rFonts w:hint="eastAsia" w:ascii="Times New Roman" w:hAnsi="Times New Roman" w:eastAsia="宋体" w:cs="Arial"/>
      <w:szCs w:val="21"/>
    </w:rPr>
  </w:style>
  <w:style w:type="paragraph" w:customStyle="1" w:styleId="259">
    <w:name w:val="Fourth Level Item List"/>
    <w:basedOn w:val="1"/>
    <w:uiPriority w:val="0"/>
    <w:pPr>
      <w:widowControl/>
      <w:numPr>
        <w:ilvl w:val="2"/>
        <w:numId w:val="17"/>
      </w:numPr>
      <w:topLinePunct/>
      <w:adjustRightInd w:val="0"/>
      <w:snapToGrid w:val="0"/>
      <w:spacing w:before="80" w:after="80" w:line="240" w:lineRule="atLeast"/>
      <w:jc w:val="left"/>
    </w:pPr>
    <w:rPr>
      <w:rFonts w:hint="eastAsia" w:ascii="Times New Roman" w:hAnsi="Times New Roman" w:eastAsia="宋体" w:cs="Arial"/>
      <w:szCs w:val="21"/>
    </w:rPr>
  </w:style>
  <w:style w:type="paragraph" w:customStyle="1" w:styleId="260">
    <w:name w:val="Sub Item List Text"/>
    <w:uiPriority w:val="0"/>
    <w:pPr>
      <w:adjustRightInd w:val="0"/>
      <w:snapToGrid w:val="0"/>
      <w:spacing w:before="80" w:after="80" w:line="240" w:lineRule="atLeast"/>
      <w:ind w:left="2551"/>
    </w:pPr>
    <w:rPr>
      <w:rFonts w:hint="eastAsia" w:ascii="Times New Roman" w:hAnsi="Times New Roman" w:eastAsia="宋体" w:cs="Arial"/>
      <w:kern w:val="2"/>
      <w:sz w:val="21"/>
      <w:szCs w:val="21"/>
      <w:lang w:val="en-US" w:eastAsia="zh-CN" w:bidi="ar-SA"/>
    </w:rPr>
  </w:style>
  <w:style w:type="paragraph" w:customStyle="1" w:styleId="261">
    <w:name w:val="Third Level Item List Text"/>
    <w:uiPriority w:val="0"/>
    <w:pPr>
      <w:adjustRightInd w:val="0"/>
      <w:snapToGrid w:val="0"/>
      <w:spacing w:before="80" w:after="80" w:line="240" w:lineRule="atLeast"/>
      <w:ind w:left="2976"/>
    </w:pPr>
    <w:rPr>
      <w:rFonts w:hint="eastAsia" w:ascii="Times New Roman" w:hAnsi="Times New Roman" w:eastAsia="宋体" w:cs="Arial"/>
      <w:kern w:val="2"/>
      <w:sz w:val="21"/>
      <w:szCs w:val="21"/>
      <w:lang w:val="en-US" w:eastAsia="zh-CN" w:bidi="ar-SA"/>
    </w:rPr>
  </w:style>
  <w:style w:type="paragraph" w:customStyle="1" w:styleId="262">
    <w:name w:val="Fourth Level Item List Text"/>
    <w:uiPriority w:val="0"/>
    <w:pPr>
      <w:adjustRightInd w:val="0"/>
      <w:snapToGrid w:val="0"/>
      <w:spacing w:before="80" w:after="80" w:line="240" w:lineRule="atLeast"/>
      <w:ind w:left="3401"/>
    </w:pPr>
    <w:rPr>
      <w:rFonts w:hint="eastAsia" w:ascii="Times New Roman" w:hAnsi="Times New Roman" w:eastAsia="宋体" w:cs="Arial"/>
      <w:kern w:val="2"/>
      <w:sz w:val="21"/>
      <w:szCs w:val="21"/>
      <w:lang w:val="en-US" w:eastAsia="zh-CN" w:bidi="ar-SA"/>
    </w:rPr>
  </w:style>
  <w:style w:type="paragraph" w:customStyle="1" w:styleId="263">
    <w:name w:val="Notes Text List in Table"/>
    <w:uiPriority w:val="0"/>
    <w:pPr>
      <w:numPr>
        <w:ilvl w:val="0"/>
        <w:numId w:val="18"/>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264">
    <w:name w:val="Notes Text Step in Table"/>
    <w:uiPriority w:val="0"/>
    <w:pPr>
      <w:numPr>
        <w:ilvl w:val="7"/>
        <w:numId w:val="14"/>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265">
    <w:name w:val="Terminal Display"/>
    <w:uiPriority w:val="0"/>
    <w:pPr>
      <w:shd w:val="clear" w:color="auto" w:fill="F2F2F2"/>
      <w:snapToGrid w:val="0"/>
      <w:spacing w:line="240" w:lineRule="atLeast"/>
      <w:ind w:left="1701"/>
    </w:pPr>
    <w:rPr>
      <w:rFonts w:ascii="Courier New" w:hAnsi="Courier New" w:eastAsia="宋体" w:cs="Courier New"/>
      <w:snapToGrid w:val="0"/>
      <w:spacing w:val="-1"/>
      <w:sz w:val="16"/>
      <w:szCs w:val="16"/>
      <w:lang w:val="en-US" w:eastAsia="zh-CN" w:bidi="ar-SA"/>
    </w:rPr>
  </w:style>
  <w:style w:type="paragraph" w:customStyle="1" w:styleId="266">
    <w:name w:val="Terminal Display in Table"/>
    <w:uiPriority w:val="0"/>
    <w:pPr>
      <w:widowControl w:val="0"/>
      <w:shd w:val="clear" w:color="auto" w:fill="F2F2F2"/>
      <w:adjustRightInd w:val="0"/>
      <w:snapToGrid w:val="0"/>
      <w:spacing w:before="80" w:after="80" w:line="240" w:lineRule="atLeast"/>
    </w:pPr>
    <w:rPr>
      <w:rFonts w:ascii="Courier New" w:hAnsi="Courier New" w:eastAsia="宋体" w:cs="Courier New"/>
      <w:snapToGrid w:val="0"/>
      <w:spacing w:val="-1"/>
      <w:sz w:val="16"/>
      <w:szCs w:val="16"/>
      <w:lang w:val="en-US" w:eastAsia="zh-CN" w:bidi="ar-SA"/>
    </w:rPr>
  </w:style>
  <w:style w:type="paragraph" w:customStyle="1" w:styleId="267">
    <w:name w:val="Notes Text List Text in Table"/>
    <w:uiPriority w:val="0"/>
    <w:pPr>
      <w:widowControl w:val="0"/>
      <w:adjustRightInd w:val="0"/>
      <w:snapToGrid w:val="0"/>
      <w:spacing w:before="40" w:after="80" w:line="240" w:lineRule="atLeast"/>
      <w:ind w:left="454"/>
    </w:pPr>
    <w:rPr>
      <w:rFonts w:ascii="Times New Roman" w:hAnsi="Times New Roman" w:eastAsia="楷体_GB2312" w:cs="Arial"/>
      <w:iCs/>
      <w:kern w:val="2"/>
      <w:sz w:val="18"/>
      <w:szCs w:val="18"/>
      <w:lang w:val="en-US" w:eastAsia="zh-CN" w:bidi="ar-SA"/>
    </w:rPr>
  </w:style>
  <w:style w:type="paragraph" w:customStyle="1" w:styleId="268">
    <w:name w:val="Notes Text TD in Table"/>
    <w:uiPriority w:val="0"/>
    <w:pPr>
      <w:widowControl w:val="0"/>
      <w:adjustRightInd w:val="0"/>
      <w:snapToGrid w:val="0"/>
      <w:spacing w:before="80" w:after="80" w:line="240" w:lineRule="atLeast"/>
      <w:ind w:left="170"/>
    </w:pPr>
    <w:rPr>
      <w:rFonts w:ascii="Courier New" w:hAnsi="Courier New" w:eastAsia="宋体" w:cs="Courier New"/>
      <w:snapToGrid w:val="0"/>
      <w:spacing w:val="-1"/>
      <w:sz w:val="16"/>
      <w:szCs w:val="16"/>
      <w:lang w:val="en-US" w:eastAsia="zh-CN" w:bidi="ar-SA"/>
    </w:rPr>
  </w:style>
  <w:style w:type="paragraph" w:customStyle="1" w:styleId="269">
    <w:name w:val="Notes Text List Text TD in Table"/>
    <w:uiPriority w:val="0"/>
    <w:pPr>
      <w:widowControl w:val="0"/>
      <w:adjustRightInd w:val="0"/>
      <w:snapToGrid w:val="0"/>
      <w:spacing w:before="80" w:after="80" w:line="240" w:lineRule="atLeast"/>
      <w:ind w:left="454"/>
    </w:pPr>
    <w:rPr>
      <w:rFonts w:ascii="Courier New" w:hAnsi="Courier New" w:eastAsia="宋体" w:cs="Courier New"/>
      <w:snapToGrid w:val="0"/>
      <w:spacing w:val="-1"/>
      <w:sz w:val="16"/>
      <w:szCs w:val="16"/>
      <w:lang w:val="en-US" w:eastAsia="zh-CN" w:bidi="ar-SA"/>
    </w:rPr>
  </w:style>
  <w:style w:type="paragraph" w:customStyle="1" w:styleId="270">
    <w:name w:val="Figure Description in Appendix"/>
    <w:basedOn w:val="203"/>
    <w:next w:val="203"/>
    <w:uiPriority w:val="0"/>
    <w:pPr>
      <w:numPr>
        <w:ilvl w:val="7"/>
        <w:numId w:val="12"/>
      </w:numPr>
      <w:spacing w:before="320" w:after="80"/>
    </w:pPr>
    <w:rPr>
      <w:rFonts w:eastAsia="黑体"/>
      <w:spacing w:val="-4"/>
    </w:rPr>
  </w:style>
  <w:style w:type="paragraph" w:customStyle="1" w:styleId="271">
    <w:name w:val="Figure Description in Preface"/>
    <w:basedOn w:val="203"/>
    <w:next w:val="203"/>
    <w:uiPriority w:val="0"/>
    <w:pPr>
      <w:numPr>
        <w:ilvl w:val="0"/>
        <w:numId w:val="19"/>
      </w:numPr>
    </w:pPr>
  </w:style>
  <w:style w:type="paragraph" w:customStyle="1" w:styleId="272">
    <w:name w:val="Table Heading"/>
    <w:basedOn w:val="1"/>
    <w:uiPriority w:val="0"/>
    <w:pPr>
      <w:topLinePunct/>
      <w:adjustRightInd w:val="0"/>
      <w:snapToGrid w:val="0"/>
      <w:spacing w:before="80" w:after="80" w:line="240" w:lineRule="atLeast"/>
      <w:jc w:val="left"/>
    </w:pPr>
    <w:rPr>
      <w:rFonts w:hint="eastAsia" w:ascii="Book Antiqua" w:hAnsi="Book Antiqua" w:eastAsia="黑体" w:cs="Book Antiqua"/>
      <w:bCs/>
      <w:snapToGrid w:val="0"/>
      <w:kern w:val="0"/>
      <w:szCs w:val="21"/>
    </w:rPr>
  </w:style>
  <w:style w:type="paragraph" w:customStyle="1" w:styleId="273">
    <w:name w:val="Table Text"/>
    <w:basedOn w:val="1"/>
    <w:uiPriority w:val="0"/>
    <w:pPr>
      <w:topLinePunct/>
      <w:adjustRightInd w:val="0"/>
      <w:snapToGrid w:val="0"/>
      <w:spacing w:before="80" w:after="80" w:line="240" w:lineRule="atLeast"/>
      <w:jc w:val="left"/>
    </w:pPr>
    <w:rPr>
      <w:rFonts w:hint="eastAsia" w:ascii="Times New Roman" w:hAnsi="Times New Roman" w:eastAsia="宋体" w:cs="Arial"/>
      <w:snapToGrid w:val="0"/>
      <w:kern w:val="0"/>
      <w:szCs w:val="21"/>
    </w:rPr>
  </w:style>
  <w:style w:type="paragraph" w:customStyle="1" w:styleId="274">
    <w:name w:val="Heading Middle"/>
    <w:uiPriority w:val="0"/>
    <w:pPr>
      <w:adjustRightInd w:val="0"/>
      <w:snapToGrid w:val="0"/>
      <w:spacing w:line="240" w:lineRule="atLeast"/>
      <w:jc w:val="center"/>
    </w:pPr>
    <w:rPr>
      <w:rFonts w:ascii="Times New Roman" w:hAnsi="Times New Roman" w:eastAsia="宋体" w:cs="Times New Roman"/>
      <w:snapToGrid w:val="0"/>
      <w:lang w:val="en-US" w:eastAsia="zh-CN" w:bidi="ar-SA"/>
    </w:rPr>
  </w:style>
  <w:style w:type="paragraph" w:customStyle="1" w:styleId="275">
    <w:name w:val="Contents"/>
    <w:basedOn w:val="225"/>
    <w:uiPriority w:val="0"/>
  </w:style>
  <w:style w:type="paragraph" w:customStyle="1" w:styleId="276">
    <w:name w:val="Item Step in Table"/>
    <w:uiPriority w:val="0"/>
    <w:pPr>
      <w:numPr>
        <w:ilvl w:val="0"/>
        <w:numId w:val="20"/>
      </w:numPr>
      <w:topLinePunct/>
      <w:spacing w:before="40" w:after="40" w:line="240" w:lineRule="atLeast"/>
    </w:pPr>
    <w:rPr>
      <w:rFonts w:hint="eastAsia" w:ascii="Times New Roman" w:hAnsi="Times New Roman" w:eastAsia="宋体" w:cs="Arial"/>
      <w:sz w:val="21"/>
      <w:szCs w:val="21"/>
      <w:lang w:val="en-US" w:eastAsia="zh-CN" w:bidi="ar-SA"/>
    </w:rPr>
  </w:style>
  <w:style w:type="paragraph" w:customStyle="1" w:styleId="277">
    <w:name w:val="Table Note"/>
    <w:basedOn w:val="1"/>
    <w:uiPriority w:val="0"/>
    <w:pPr>
      <w:widowControl/>
      <w:topLinePunct/>
      <w:adjustRightInd w:val="0"/>
      <w:snapToGrid w:val="0"/>
      <w:spacing w:before="80" w:after="80" w:line="240" w:lineRule="atLeast"/>
      <w:ind w:left="1701"/>
      <w:jc w:val="left"/>
    </w:pPr>
    <w:rPr>
      <w:rFonts w:hint="eastAsia" w:ascii="Times New Roman" w:hAnsi="Times New Roman" w:eastAsia="宋体" w:cs="Arial"/>
      <w:sz w:val="18"/>
      <w:szCs w:val="18"/>
    </w:rPr>
  </w:style>
  <w:style w:type="paragraph" w:customStyle="1" w:styleId="278">
    <w:name w:val="End"/>
    <w:basedOn w:val="1"/>
    <w:uiPriority w:val="0"/>
    <w:pPr>
      <w:widowControl/>
      <w:topLinePunct/>
      <w:adjustRightInd w:val="0"/>
      <w:snapToGrid w:val="0"/>
      <w:spacing w:before="160" w:after="400" w:line="240" w:lineRule="atLeast"/>
      <w:ind w:left="1701"/>
      <w:jc w:val="left"/>
    </w:pPr>
    <w:rPr>
      <w:rFonts w:hint="eastAsia" w:ascii="Times New Roman" w:hAnsi="Times New Roman" w:eastAsia="宋体" w:cs="Arial"/>
      <w:b/>
      <w:szCs w:val="21"/>
    </w:rPr>
  </w:style>
  <w:style w:type="paragraph" w:customStyle="1" w:styleId="279">
    <w:name w:val="Notes Heading"/>
    <w:basedOn w:val="243"/>
    <w:uiPriority w:val="0"/>
    <w:pPr>
      <w:pBdr>
        <w:top w:val="none" w:color="auto" w:sz="0" w:space="0"/>
      </w:pBdr>
      <w:spacing w:after="40"/>
    </w:pPr>
    <w:rPr>
      <w:position w:val="-6"/>
      <w:sz w:val="18"/>
      <w:szCs w:val="18"/>
    </w:rPr>
  </w:style>
  <w:style w:type="paragraph" w:customStyle="1" w:styleId="280">
    <w:name w:val="Notes Text"/>
    <w:basedOn w:val="246"/>
    <w:uiPriority w:val="0"/>
    <w:pPr>
      <w:pBdr>
        <w:bottom w:val="none" w:color="auto" w:sz="0" w:space="0"/>
      </w:pBdr>
      <w:spacing w:before="40" w:line="200" w:lineRule="atLeast"/>
      <w:ind w:left="2075"/>
    </w:pPr>
    <w:rPr>
      <w:sz w:val="18"/>
      <w:szCs w:val="18"/>
    </w:rPr>
  </w:style>
  <w:style w:type="paragraph" w:customStyle="1" w:styleId="281">
    <w:name w:val="Notes Text List"/>
    <w:basedOn w:val="252"/>
    <w:uiPriority w:val="0"/>
    <w:pPr>
      <w:keepNext w:val="0"/>
      <w:numPr>
        <w:numId w:val="21"/>
      </w:numPr>
      <w:pBdr>
        <w:bottom w:val="none" w:color="auto" w:sz="0" w:space="0"/>
      </w:pBdr>
      <w:tabs>
        <w:tab w:val="left" w:pos="2359"/>
      </w:tabs>
      <w:spacing w:before="40" w:line="200" w:lineRule="atLeast"/>
    </w:pPr>
    <w:rPr>
      <w:sz w:val="18"/>
      <w:szCs w:val="18"/>
    </w:rPr>
  </w:style>
  <w:style w:type="paragraph" w:customStyle="1" w:styleId="282">
    <w:name w:val="Notes Text Step"/>
    <w:basedOn w:val="253"/>
    <w:uiPriority w:val="0"/>
    <w:pPr>
      <w:numPr>
        <w:ilvl w:val="6"/>
      </w:numPr>
      <w:pBdr>
        <w:bottom w:val="none" w:color="auto" w:sz="0" w:space="0"/>
      </w:pBdr>
      <w:spacing w:before="40" w:line="200" w:lineRule="atLeast"/>
    </w:pPr>
    <w:rPr>
      <w:sz w:val="18"/>
      <w:szCs w:val="18"/>
    </w:rPr>
  </w:style>
  <w:style w:type="paragraph" w:customStyle="1" w:styleId="283">
    <w:name w:val="Code"/>
    <w:basedOn w:val="1"/>
    <w:uiPriority w:val="0"/>
    <w:pPr>
      <w:shd w:val="clear" w:color="auto" w:fill="F2F2F2"/>
      <w:topLinePunct/>
      <w:autoSpaceDE w:val="0"/>
      <w:autoSpaceDN w:val="0"/>
      <w:adjustRightInd w:val="0"/>
      <w:snapToGrid w:val="0"/>
      <w:spacing w:line="360" w:lineRule="auto"/>
      <w:ind w:left="1701"/>
      <w:jc w:val="left"/>
    </w:pPr>
    <w:rPr>
      <w:rFonts w:hint="eastAsia" w:ascii="Courier New" w:hAnsi="Courier New" w:eastAsia="宋体" w:cs="Arial"/>
      <w:sz w:val="18"/>
      <w:szCs w:val="21"/>
    </w:rPr>
  </w:style>
  <w:style w:type="paragraph" w:customStyle="1" w:styleId="284">
    <w:name w:val="Code in Table"/>
    <w:basedOn w:val="1"/>
    <w:uiPriority w:val="0"/>
    <w:pPr>
      <w:shd w:val="clear" w:color="auto" w:fill="F2F2F2"/>
      <w:topLinePunct/>
      <w:adjustRightInd w:val="0"/>
      <w:snapToGrid w:val="0"/>
      <w:spacing w:before="80" w:after="80" w:line="240" w:lineRule="atLeast"/>
      <w:jc w:val="left"/>
    </w:pPr>
    <w:rPr>
      <w:rFonts w:hint="eastAsia" w:ascii="Courier New" w:hAnsi="Courier New" w:eastAsia="宋体" w:cs="Arial"/>
      <w:snapToGrid w:val="0"/>
      <w:sz w:val="18"/>
      <w:szCs w:val="21"/>
    </w:rPr>
  </w:style>
  <w:style w:type="paragraph" w:customStyle="1" w:styleId="285">
    <w:name w:val="Outline"/>
    <w:basedOn w:val="1"/>
    <w:semiHidden/>
    <w:uiPriority w:val="0"/>
    <w:pPr>
      <w:widowControl/>
      <w:topLinePunct/>
      <w:adjustRightInd w:val="0"/>
      <w:snapToGrid w:val="0"/>
      <w:spacing w:before="160" w:after="160" w:line="240" w:lineRule="atLeast"/>
      <w:ind w:left="1701"/>
      <w:jc w:val="left"/>
    </w:pPr>
    <w:rPr>
      <w:rFonts w:hint="eastAsia" w:ascii="Times New Roman" w:hAnsi="Times New Roman" w:eastAsia="宋体" w:cs="Arial"/>
      <w:i/>
      <w:color w:val="0000FF"/>
      <w:szCs w:val="21"/>
    </w:rPr>
  </w:style>
  <w:style w:type="paragraph" w:customStyle="1" w:styleId="286">
    <w:name w:val="Item list Text TD"/>
    <w:basedOn w:val="265"/>
    <w:uiPriority w:val="0"/>
    <w:pPr>
      <w:adjustRightInd w:val="0"/>
      <w:ind w:left="2126"/>
    </w:pPr>
  </w:style>
  <w:style w:type="paragraph" w:customStyle="1" w:styleId="287">
    <w:name w:val="Sub Item List Text TD"/>
    <w:basedOn w:val="265"/>
    <w:uiPriority w:val="0"/>
    <w:pPr>
      <w:adjustRightInd w:val="0"/>
      <w:ind w:left="2551"/>
    </w:pPr>
  </w:style>
  <w:style w:type="paragraph" w:customStyle="1" w:styleId="288">
    <w:name w:val="Third Level Item List Text TD"/>
    <w:basedOn w:val="265"/>
    <w:uiPriority w:val="0"/>
    <w:pPr>
      <w:adjustRightInd w:val="0"/>
      <w:ind w:left="2976"/>
    </w:pPr>
  </w:style>
  <w:style w:type="paragraph" w:customStyle="1" w:styleId="289">
    <w:name w:val="Fourth Level Item List Text TD"/>
    <w:basedOn w:val="265"/>
    <w:uiPriority w:val="0"/>
    <w:pPr>
      <w:adjustRightInd w:val="0"/>
      <w:ind w:left="3401"/>
    </w:pPr>
  </w:style>
  <w:style w:type="paragraph" w:customStyle="1" w:styleId="290">
    <w:name w:val="Item Step in Appendix"/>
    <w:basedOn w:val="238"/>
    <w:uiPriority w:val="0"/>
    <w:pPr>
      <w:numPr>
        <w:ilvl w:val="6"/>
        <w:numId w:val="12"/>
      </w:numPr>
      <w:outlineLvl w:val="5"/>
    </w:pPr>
  </w:style>
  <w:style w:type="paragraph" w:customStyle="1" w:styleId="291">
    <w:name w:val="Step in Appendix"/>
    <w:basedOn w:val="201"/>
    <w:uiPriority w:val="0"/>
    <w:pPr>
      <w:numPr>
        <w:ilvl w:val="5"/>
        <w:numId w:val="12"/>
      </w:numPr>
      <w:topLinePunct w:val="0"/>
      <w:outlineLvl w:val="4"/>
    </w:pPr>
  </w:style>
  <w:style w:type="paragraph" w:customStyle="1" w:styleId="292">
    <w:name w:val="Table Description in Appendix"/>
    <w:basedOn w:val="204"/>
    <w:next w:val="1"/>
    <w:uiPriority w:val="0"/>
    <w:pPr>
      <w:numPr>
        <w:ilvl w:val="8"/>
        <w:numId w:val="12"/>
      </w:numPr>
      <w:topLinePunct w:val="0"/>
    </w:pPr>
  </w:style>
  <w:style w:type="paragraph" w:customStyle="1" w:styleId="293">
    <w:name w:val="Table Description in Preface"/>
    <w:basedOn w:val="204"/>
    <w:next w:val="1"/>
    <w:uiPriority w:val="0"/>
    <w:pPr>
      <w:numPr>
        <w:ilvl w:val="0"/>
        <w:numId w:val="22"/>
      </w:numPr>
      <w:topLinePunct w:val="0"/>
    </w:pPr>
    <w:rPr>
      <w:rFonts w:eastAsia="宋体"/>
    </w:rPr>
  </w:style>
  <w:style w:type="paragraph" w:customStyle="1" w:styleId="294">
    <w:name w:val="Item List in Table Text"/>
    <w:basedOn w:val="273"/>
    <w:uiPriority w:val="0"/>
    <w:pPr>
      <w:ind w:left="284"/>
    </w:pPr>
  </w:style>
  <w:style w:type="paragraph" w:customStyle="1" w:styleId="295">
    <w:name w:val="Sub Item List in Table Text"/>
    <w:basedOn w:val="273"/>
    <w:uiPriority w:val="0"/>
    <w:pPr>
      <w:ind w:left="568"/>
    </w:pPr>
  </w:style>
  <w:style w:type="paragraph" w:customStyle="1" w:styleId="296">
    <w:name w:val="修订1"/>
    <w:hidden/>
    <w:unhideWhenUsed/>
    <w:uiPriority w:val="99"/>
    <w:rPr>
      <w:rFonts w:hint="eastAsia" w:ascii="Times New Roman" w:hAnsi="Times New Roman" w:eastAsia="宋体" w:cs="Arial"/>
      <w:kern w:val="2"/>
      <w:sz w:val="21"/>
      <w:szCs w:val="21"/>
      <w:lang w:val="en-US" w:eastAsia="zh-CN" w:bidi="ar-SA"/>
    </w:rPr>
  </w:style>
  <w:style w:type="character" w:customStyle="1" w:styleId="297">
    <w:name w:val="常规 Char Char"/>
    <w:link w:val="298"/>
    <w:uiPriority w:val="0"/>
    <w:rPr>
      <w:szCs w:val="21"/>
    </w:rPr>
  </w:style>
  <w:style w:type="paragraph" w:customStyle="1" w:styleId="298">
    <w:name w:val="常规"/>
    <w:basedOn w:val="1"/>
    <w:link w:val="297"/>
    <w:qFormat/>
    <w:uiPriority w:val="0"/>
    <w:pPr>
      <w:widowControl/>
      <w:spacing w:before="312" w:beforeLines="100" w:after="312" w:afterLines="100"/>
      <w:ind w:left="1134"/>
      <w:jc w:val="left"/>
    </w:pPr>
    <w:rPr>
      <w:rFonts w:ascii="Times New Roman" w:hAnsi="Times New Roman" w:eastAsia="宋体" w:cs="Times New Roman"/>
      <w:kern w:val="0"/>
      <w:sz w:val="20"/>
      <w:szCs w:val="21"/>
    </w:rPr>
  </w:style>
  <w:style w:type="paragraph" w:customStyle="1" w:styleId="299">
    <w:name w:val="￥正文"/>
    <w:basedOn w:val="1"/>
    <w:link w:val="300"/>
    <w:qFormat/>
    <w:uiPriority w:val="0"/>
    <w:pPr>
      <w:snapToGrid w:val="0"/>
      <w:spacing w:line="300" w:lineRule="auto"/>
      <w:ind w:firstLine="200" w:firstLineChars="200"/>
    </w:pPr>
    <w:rPr>
      <w:rFonts w:ascii="Calibri" w:hAnsi="Calibri" w:eastAsia="宋体" w:cs="Times New Roman"/>
      <w:sz w:val="24"/>
      <w:szCs w:val="24"/>
    </w:rPr>
  </w:style>
  <w:style w:type="character" w:customStyle="1" w:styleId="300">
    <w:name w:val="￥正文 Char"/>
    <w:link w:val="299"/>
    <w:qFormat/>
    <w:uiPriority w:val="0"/>
    <w:rPr>
      <w:rFonts w:ascii="Calibri" w:hAnsi="Calibri"/>
      <w:kern w:val="2"/>
      <w:sz w:val="24"/>
      <w:szCs w:val="24"/>
    </w:rPr>
  </w:style>
  <w:style w:type="paragraph" w:customStyle="1" w:styleId="301">
    <w:name w:val="图表说明"/>
    <w:basedOn w:val="1"/>
    <w:qFormat/>
    <w:uiPriority w:val="0"/>
    <w:pPr>
      <w:jc w:val="center"/>
    </w:pPr>
    <w:rPr>
      <w:rFonts w:ascii="Arial" w:hAnsi="Arial" w:eastAsia="等线" w:cs="Arial"/>
      <w:b/>
      <w:sz w:val="18"/>
      <w:szCs w:val="24"/>
    </w:rPr>
  </w:style>
  <w:style w:type="paragraph" w:customStyle="1" w:styleId="302">
    <w:name w:val="无目录标题2中"/>
    <w:basedOn w:val="1"/>
    <w:qFormat/>
    <w:uiPriority w:val="0"/>
    <w:pPr>
      <w:widowControl/>
      <w:spacing w:before="156" w:beforeLines="50" w:after="156" w:afterLines="50"/>
      <w:jc w:val="left"/>
    </w:pPr>
    <w:rPr>
      <w:rFonts w:ascii="等线" w:hAnsi="等线" w:eastAsia="等线" w:cs="Arial"/>
      <w:b/>
      <w:bCs/>
      <w:szCs w:val="40"/>
    </w:rPr>
  </w:style>
  <w:style w:type="paragraph" w:customStyle="1" w:styleId="303">
    <w:name w:val="普通段落缩进"/>
    <w:basedOn w:val="1"/>
    <w:link w:val="304"/>
    <w:qFormat/>
    <w:uiPriority w:val="0"/>
    <w:pPr>
      <w:spacing w:before="120" w:line="288" w:lineRule="auto"/>
      <w:ind w:left="707" w:leftChars="203" w:hanging="281" w:hangingChars="134"/>
    </w:pPr>
    <w:rPr>
      <w:rFonts w:ascii="Arial" w:hAnsi="Arial" w:eastAsia="等线" w:cs="宋体"/>
      <w:szCs w:val="20"/>
    </w:rPr>
  </w:style>
  <w:style w:type="character" w:customStyle="1" w:styleId="304">
    <w:name w:val="普通段落缩进 Char"/>
    <w:link w:val="303"/>
    <w:uiPriority w:val="0"/>
    <w:rPr>
      <w:rFonts w:ascii="Arial" w:hAnsi="Arial" w:eastAsia="等线" w:cs="宋体"/>
      <w:kern w:val="2"/>
      <w:sz w:val="21"/>
    </w:rPr>
  </w:style>
  <w:style w:type="table" w:customStyle="1" w:styleId="305">
    <w:name w:val="网格表 1 浅色1"/>
    <w:basedOn w:val="88"/>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paragraph" w:customStyle="1" w:styleId="306">
    <w:name w:val="T2"/>
    <w:basedOn w:val="5"/>
    <w:next w:val="1"/>
    <w:link w:val="307"/>
    <w:qFormat/>
    <w:uiPriority w:val="0"/>
    <w:rPr>
      <w:rFonts w:ascii="等线 Light" w:hAnsi="等线 Light" w:eastAsia="仿宋" w:cs="Times New Roman"/>
      <w:kern w:val="2"/>
    </w:rPr>
  </w:style>
  <w:style w:type="character" w:customStyle="1" w:styleId="307">
    <w:name w:val="T2 字符"/>
    <w:link w:val="306"/>
    <w:uiPriority w:val="0"/>
    <w:rPr>
      <w:rFonts w:ascii="等线 Light" w:hAnsi="等线 Light" w:eastAsia="仿宋"/>
      <w:b/>
      <w:bCs/>
      <w:kern w:val="2"/>
      <w:sz w:val="32"/>
      <w:szCs w:val="32"/>
    </w:rPr>
  </w:style>
  <w:style w:type="paragraph" w:customStyle="1" w:styleId="308">
    <w:name w:val="T3"/>
    <w:basedOn w:val="6"/>
    <w:next w:val="1"/>
    <w:qFormat/>
    <w:uiPriority w:val="0"/>
    <w:pPr>
      <w:widowControl w:val="0"/>
      <w:numPr>
        <w:ilvl w:val="2"/>
        <w:numId w:val="23"/>
      </w:numPr>
      <w:tabs>
        <w:tab w:val="left" w:pos="3401"/>
      </w:tabs>
      <w:topLinePunct w:val="0"/>
      <w:adjustRightInd/>
      <w:snapToGrid/>
      <w:spacing w:before="260" w:after="260" w:line="416" w:lineRule="auto"/>
      <w:ind w:left="3401" w:hanging="425"/>
      <w:jc w:val="both"/>
    </w:pPr>
    <w:rPr>
      <w:rFonts w:hint="default" w:ascii="等线" w:hAnsi="等线" w:eastAsia="仿宋" w:cs="Arial"/>
      <w:b/>
      <w:bCs/>
      <w:kern w:val="2"/>
      <w:sz w:val="28"/>
    </w:rPr>
  </w:style>
  <w:style w:type="character" w:customStyle="1" w:styleId="309">
    <w:name w:val="工商正文 Char"/>
    <w:link w:val="310"/>
    <w:qFormat/>
    <w:uiPriority w:val="0"/>
    <w:rPr>
      <w:sz w:val="28"/>
      <w:szCs w:val="28"/>
    </w:rPr>
  </w:style>
  <w:style w:type="paragraph" w:customStyle="1" w:styleId="310">
    <w:name w:val="工商正文"/>
    <w:basedOn w:val="1"/>
    <w:next w:val="1"/>
    <w:link w:val="309"/>
    <w:qFormat/>
    <w:uiPriority w:val="0"/>
    <w:pPr>
      <w:spacing w:line="480" w:lineRule="exact"/>
      <w:ind w:firstLine="600" w:firstLineChars="200"/>
      <w:jc w:val="left"/>
    </w:pPr>
    <w:rPr>
      <w:rFonts w:ascii="Times New Roman" w:hAnsi="Times New Roman" w:eastAsia="宋体" w:cs="Times New Roman"/>
      <w:kern w:val="0"/>
      <w:sz w:val="28"/>
      <w:szCs w:val="28"/>
    </w:rPr>
  </w:style>
  <w:style w:type="paragraph" w:customStyle="1" w:styleId="311">
    <w:name w:val="TOC 标题1"/>
    <w:basedOn w:val="3"/>
    <w:next w:val="1"/>
    <w:unhideWhenUsed/>
    <w:qFormat/>
    <w:uiPriority w:val="39"/>
    <w:pPr>
      <w:keepLines/>
      <w:pBdr>
        <w:bottom w:val="none" w:color="auto" w:sz="0" w:space="0"/>
      </w:pBdr>
      <w:topLinePunct w:val="0"/>
      <w:adjustRightInd/>
      <w:snapToGrid/>
      <w:spacing w:before="480" w:after="0" w:line="276" w:lineRule="auto"/>
      <w:outlineLvl w:val="9"/>
    </w:pPr>
    <w:rPr>
      <w:rFonts w:hint="default" w:ascii="等线 Light" w:hAnsi="等线 Light" w:eastAsia="等线 Light" w:cs="Times New Roman"/>
      <w:color w:val="2F5496"/>
      <w:kern w:val="0"/>
      <w:sz w:val="28"/>
      <w:szCs w:val="28"/>
    </w:rPr>
  </w:style>
  <w:style w:type="paragraph" w:customStyle="1" w:styleId="312">
    <w:name w:val="标题 4（绿盟科技）"/>
    <w:basedOn w:val="7"/>
    <w:next w:val="1"/>
    <w:qFormat/>
    <w:uiPriority w:val="0"/>
    <w:pPr>
      <w:keepNext/>
      <w:keepLines/>
      <w:widowControl/>
      <w:numPr>
        <w:ilvl w:val="0"/>
        <w:numId w:val="24"/>
      </w:numPr>
      <w:tabs>
        <w:tab w:val="left" w:pos="360"/>
        <w:tab w:val="clear" w:pos="0"/>
      </w:tabs>
      <w:autoSpaceDE/>
      <w:autoSpaceDN/>
      <w:spacing w:before="280" w:after="156" w:line="376" w:lineRule="auto"/>
      <w:ind w:left="432" w:hanging="432"/>
      <w:jc w:val="left"/>
    </w:pPr>
    <w:rPr>
      <w:rFonts w:ascii="Arial" w:hAnsi="Arial" w:eastAsia="黑体"/>
      <w:b/>
      <w:kern w:val="0"/>
      <w:sz w:val="28"/>
      <w:szCs w:val="28"/>
      <w:lang w:val="zh-CN"/>
    </w:rPr>
  </w:style>
  <w:style w:type="paragraph" w:customStyle="1" w:styleId="313">
    <w:name w:val="标题 5（有编号）（绿盟科技）"/>
    <w:basedOn w:val="1"/>
    <w:next w:val="1"/>
    <w:qFormat/>
    <w:uiPriority w:val="0"/>
    <w:pPr>
      <w:keepNext/>
      <w:keepLines/>
      <w:numPr>
        <w:ilvl w:val="4"/>
        <w:numId w:val="24"/>
      </w:numPr>
      <w:spacing w:before="280" w:after="156" w:line="377" w:lineRule="auto"/>
      <w:jc w:val="left"/>
      <w:outlineLvl w:val="4"/>
    </w:pPr>
    <w:rPr>
      <w:rFonts w:ascii="Arial" w:hAnsi="Arial" w:eastAsia="黑体" w:cs="Times New Roman"/>
      <w:b/>
      <w:kern w:val="0"/>
      <w:sz w:val="24"/>
      <w:szCs w:val="28"/>
    </w:rPr>
  </w:style>
  <w:style w:type="paragraph" w:customStyle="1" w:styleId="314">
    <w:name w:val="标题 6（有编号）（绿盟科技）"/>
    <w:basedOn w:val="1"/>
    <w:next w:val="1"/>
    <w:qFormat/>
    <w:uiPriority w:val="0"/>
    <w:pPr>
      <w:keepNext/>
      <w:keepLines/>
      <w:numPr>
        <w:ilvl w:val="5"/>
        <w:numId w:val="24"/>
      </w:numPr>
      <w:spacing w:before="240" w:after="64" w:line="319" w:lineRule="auto"/>
      <w:jc w:val="left"/>
      <w:outlineLvl w:val="5"/>
    </w:pPr>
    <w:rPr>
      <w:rFonts w:ascii="Arial" w:hAnsi="Arial" w:eastAsia="黑体" w:cs="Times New Roman"/>
      <w:b/>
      <w:kern w:val="0"/>
      <w:szCs w:val="24"/>
    </w:rPr>
  </w:style>
  <w:style w:type="paragraph" w:customStyle="1" w:styleId="315">
    <w:name w:val="插图标注（绿盟科技）"/>
    <w:next w:val="1"/>
    <w:qFormat/>
    <w:uiPriority w:val="0"/>
    <w:pPr>
      <w:numPr>
        <w:ilvl w:val="6"/>
        <w:numId w:val="24"/>
      </w:numPr>
      <w:spacing w:after="156"/>
      <w:jc w:val="center"/>
    </w:pPr>
    <w:rPr>
      <w:rFonts w:ascii="Arial" w:hAnsi="Arial" w:eastAsia="宋体" w:cs="Times New Roman"/>
      <w:sz w:val="21"/>
      <w:szCs w:val="21"/>
      <w:lang w:val="en-US" w:eastAsia="zh-CN" w:bidi="ar-SA"/>
    </w:rPr>
  </w:style>
  <w:style w:type="paragraph" w:customStyle="1" w:styleId="316">
    <w:name w:val="封面-文档类型"/>
    <w:next w:val="1"/>
    <w:qFormat/>
    <w:uiPriority w:val="1"/>
    <w:pPr>
      <w:adjustRightInd w:val="0"/>
      <w:snapToGrid w:val="0"/>
      <w:spacing w:before="480" w:after="120"/>
      <w:jc w:val="center"/>
    </w:pPr>
    <w:rPr>
      <w:rFonts w:ascii="Arial" w:hAnsi="Arial" w:eastAsia="微软雅黑" w:cs="Times New Roman"/>
      <w:b/>
      <w:color w:val="2B2B2B"/>
      <w:kern w:val="2"/>
      <w:sz w:val="36"/>
      <w:szCs w:val="24"/>
      <w:lang w:val="en-US" w:eastAsia="zh-CN" w:bidi="ar-SA"/>
    </w:rPr>
  </w:style>
  <w:style w:type="table" w:customStyle="1" w:styleId="317">
    <w:name w:val="首行底纹"/>
    <w:basedOn w:val="88"/>
    <w:qFormat/>
    <w:uiPriority w:val="0"/>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tcPr>
      <w:vAlign w:val="center"/>
    </w:tcPr>
    <w:tblStylePr w:type="firstRow">
      <w:rPr>
        <w:rFonts w:ascii="Arial" w:hAnsi="Arial" w:eastAsia="微软雅黑"/>
        <w:sz w:val="18"/>
      </w:rPr>
      <w:tcPr>
        <w:shd w:val="clear" w:color="auto" w:fill="D9D9D9"/>
      </w:tcPr>
    </w:tblStylePr>
  </w:style>
  <w:style w:type="paragraph" w:customStyle="1" w:styleId="318">
    <w:name w:val="表格正文"/>
    <w:qFormat/>
    <w:uiPriority w:val="1"/>
    <w:pPr>
      <w:adjustRightInd w:val="0"/>
      <w:snapToGrid w:val="0"/>
      <w:spacing w:before="72" w:after="72"/>
      <w:ind w:left="108" w:right="108"/>
    </w:pPr>
    <w:rPr>
      <w:rFonts w:ascii="Arial" w:hAnsi="Arial" w:eastAsia="微软雅黑" w:cs="Times New Roman"/>
      <w:color w:val="171717"/>
      <w:kern w:val="2"/>
      <w:sz w:val="21"/>
      <w:szCs w:val="24"/>
      <w:lang w:val="en-US" w:eastAsia="zh-CN" w:bidi="ar-SA"/>
    </w:rPr>
  </w:style>
  <w:style w:type="paragraph" w:customStyle="1" w:styleId="319">
    <w:name w:val="表格标题"/>
    <w:basedOn w:val="318"/>
    <w:next w:val="318"/>
    <w:qFormat/>
    <w:uiPriority w:val="1"/>
    <w:rPr>
      <w:b/>
      <w:bCs/>
      <w:color w:val="0D0D0D"/>
      <w:kern w:val="44"/>
      <w:szCs w:val="44"/>
    </w:rPr>
  </w:style>
  <w:style w:type="paragraph" w:customStyle="1" w:styleId="320">
    <w:name w:val="附图标题"/>
    <w:basedOn w:val="1"/>
    <w:next w:val="22"/>
    <w:link w:val="321"/>
    <w:qFormat/>
    <w:uiPriority w:val="0"/>
    <w:pPr>
      <w:numPr>
        <w:ilvl w:val="0"/>
        <w:numId w:val="25"/>
      </w:numPr>
      <w:spacing w:after="100" w:afterLines="100"/>
    </w:pPr>
    <w:rPr>
      <w:rFonts w:ascii="Arial" w:hAnsi="Arial" w:eastAsia="黑体" w:cs="Times New Roman"/>
      <w:b/>
      <w:sz w:val="18"/>
      <w:szCs w:val="24"/>
    </w:rPr>
  </w:style>
  <w:style w:type="character" w:customStyle="1" w:styleId="321">
    <w:name w:val="附图标题 Char Char"/>
    <w:link w:val="320"/>
    <w:qFormat/>
    <w:uiPriority w:val="0"/>
    <w:rPr>
      <w:rFonts w:ascii="Arial" w:hAnsi="Arial" w:eastAsia="黑体"/>
      <w:b/>
      <w:kern w:val="2"/>
      <w:sz w:val="18"/>
      <w:szCs w:val="24"/>
    </w:rPr>
  </w:style>
  <w:style w:type="paragraph" w:customStyle="1" w:styleId="322">
    <w:name w:val="列表段落11"/>
    <w:basedOn w:val="1"/>
    <w:qFormat/>
    <w:uiPriority w:val="0"/>
    <w:pPr>
      <w:spacing w:after="50" w:afterLines="50" w:line="360" w:lineRule="auto"/>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AB72B47-C704-4F1D-9340-DB45756D2EB3}">
  <ds:schemaRefs/>
</ds:datastoreItem>
</file>

<file path=docProps/app.xml><?xml version="1.0" encoding="utf-8"?>
<Properties xmlns="http://schemas.openxmlformats.org/officeDocument/2006/extended-properties" xmlns:vt="http://schemas.openxmlformats.org/officeDocument/2006/docPropsVTypes">
  <Template>Normal.dotm</Template>
  <Pages>20</Pages>
  <Words>4730</Words>
  <Characters>5732</Characters>
  <Lines>46</Lines>
  <Paragraphs>13</Paragraphs>
  <TotalTime>230</TotalTime>
  <ScaleCrop>false</ScaleCrop>
  <LinksUpToDate>false</LinksUpToDate>
  <CharactersWithSpaces>5899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2024-04-09T12:19:00Z</dcterms:created>
  <dc:creator>资产部</dc:creator>
  <cp:lastModifiedBy>小璐</cp:lastModifiedBy>
  <dcterms:modified xsi:type="dcterms:W3CDTF">2026-07-05T01:42:08Z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8220532768DB465A9E014035E1B12645_12</vt:lpwstr>
  </property>
  <property fmtid="{D5CDD505-2E9C-101B-9397-08002B2CF9AE}" pid="4" name="KSOTemplateDocerSaveRecord">
    <vt:lpwstr>eyJoZGlkIjoiMGE0NjM4YjYzNmRjMjZiNzc2YjVmYzNmYmZlNjYwMWQiLCJ1c2VySWQiOiIyNDUxNTk0NzQifQ==</vt:lpwstr>
  </property>
</Properties>
</file>