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CE4" w:rsidRDefault="001040FF">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rsidR="00876CE4" w:rsidRDefault="001040FF">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rsidR="00876CE4" w:rsidRDefault="001040FF">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rsidR="00876CE4" w:rsidRDefault="001040FF">
      <w:pPr>
        <w:pStyle w:val="aa"/>
        <w:spacing w:before="0" w:beforeAutospacing="0" w:after="0" w:afterAutospacing="0" w:line="450" w:lineRule="atLeast"/>
        <w:jc w:val="center"/>
        <w:rPr>
          <w:sz w:val="21"/>
          <w:szCs w:val="21"/>
        </w:rPr>
      </w:pPr>
      <w:r>
        <w:rPr>
          <w:noProof/>
        </w:rPr>
        <w:drawing>
          <wp:inline distT="0" distB="0" distL="0" distR="0">
            <wp:extent cx="3552825" cy="3340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54114" cy="3342078"/>
                    </a:xfrm>
                    <a:prstGeom prst="rect">
                      <a:avLst/>
                    </a:prstGeom>
                    <a:noFill/>
                    <a:ln>
                      <a:noFill/>
                    </a:ln>
                  </pic:spPr>
                </pic:pic>
              </a:graphicData>
            </a:graphic>
          </wp:inline>
        </w:drawing>
      </w:r>
    </w:p>
    <w:p w:rsidR="00876CE4" w:rsidRDefault="001040FF">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rsidR="00876CE4" w:rsidRDefault="001040FF">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Pr>
          <w:rFonts w:hint="eastAsia"/>
        </w:rPr>
        <w:t xml:space="preserve"> </w:t>
      </w:r>
      <w:r>
        <w:rPr>
          <w:rStyle w:val="ac"/>
          <w:rFonts w:hint="eastAsia"/>
          <w:color w:val="333333"/>
          <w:sz w:val="28"/>
          <w:szCs w:val="28"/>
          <w:u w:val="single"/>
          <w:shd w:val="clear" w:color="auto" w:fill="FFFFFF"/>
        </w:rPr>
        <w:t xml:space="preserve">外语语言能力测试软件采购项目          </w:t>
      </w:r>
    </w:p>
    <w:p w:rsidR="00876CE4" w:rsidRDefault="001040FF">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G2024-38</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rsidR="00876CE4" w:rsidRDefault="001040FF">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876CE4" w:rsidRDefault="00876CE4">
      <w:pPr>
        <w:pStyle w:val="aa"/>
        <w:spacing w:before="0" w:beforeAutospacing="0" w:after="0" w:afterAutospacing="0" w:line="450" w:lineRule="atLeast"/>
        <w:jc w:val="both"/>
        <w:rPr>
          <w:rStyle w:val="ac"/>
          <w:color w:val="333333"/>
          <w:sz w:val="52"/>
          <w:szCs w:val="52"/>
          <w:shd w:val="clear" w:color="auto" w:fill="FFFFFF"/>
        </w:rPr>
      </w:pPr>
    </w:p>
    <w:p w:rsidR="00876CE4" w:rsidRDefault="001040FF">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rsidR="00876CE4" w:rsidRDefault="001040FF">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二○二四年十一月</w:t>
      </w:r>
    </w:p>
    <w:p w:rsidR="00876CE4" w:rsidRDefault="001040FF">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Pr>
          <w:rFonts w:ascii="仿宋" w:eastAsia="仿宋" w:hAnsi="仿宋" w:hint="eastAsia"/>
          <w:sz w:val="24"/>
          <w:u w:val="single"/>
        </w:rPr>
        <w:t>外语语言能力测试软件采购项目</w:t>
      </w:r>
      <w:r>
        <w:rPr>
          <w:rFonts w:ascii="仿宋" w:eastAsia="仿宋" w:hAnsi="仿宋" w:hint="eastAsia"/>
          <w:sz w:val="24"/>
        </w:rPr>
        <w:t>招标，欢迎能满足标书要求的厂家前来投标。</w:t>
      </w:r>
    </w:p>
    <w:p w:rsidR="00876CE4" w:rsidRDefault="001040FF">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sz w:val="24"/>
          <w:u w:val="single"/>
        </w:rPr>
        <w:t>外语语言能力测试软件采购项目</w:t>
      </w:r>
    </w:p>
    <w:p w:rsidR="00876CE4" w:rsidRDefault="001040FF">
      <w:pPr>
        <w:spacing w:line="420" w:lineRule="exact"/>
        <w:ind w:firstLineChars="200" w:firstLine="480"/>
        <w:jc w:val="left"/>
        <w:rPr>
          <w:rFonts w:ascii="仿宋" w:eastAsia="仿宋" w:hAnsi="仿宋"/>
          <w:sz w:val="24"/>
        </w:rPr>
      </w:pPr>
      <w:r>
        <w:rPr>
          <w:rFonts w:ascii="仿宋" w:eastAsia="仿宋" w:hAnsi="仿宋" w:hint="eastAsia"/>
          <w:sz w:val="24"/>
        </w:rPr>
        <w:t>2024年12月</w:t>
      </w:r>
      <w:r w:rsidR="00490BFE">
        <w:rPr>
          <w:rFonts w:ascii="仿宋" w:eastAsia="仿宋" w:hAnsi="仿宋" w:hint="eastAsia"/>
          <w:sz w:val="24"/>
        </w:rPr>
        <w:t>6</w:t>
      </w:r>
      <w:bookmarkStart w:id="0" w:name="_GoBack"/>
      <w:bookmarkEnd w:id="0"/>
      <w:r>
        <w:rPr>
          <w:rFonts w:ascii="仿宋" w:eastAsia="仿宋" w:hAnsi="仿宋" w:hint="eastAsia"/>
          <w:sz w:val="24"/>
        </w:rPr>
        <w:t xml:space="preserve">日下午4: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200元</w:t>
      </w:r>
      <w:r>
        <w:rPr>
          <w:rFonts w:ascii="仿宋" w:eastAsia="仿宋" w:hAnsi="仿宋" w:hint="eastAsia"/>
          <w:sz w:val="24"/>
        </w:rPr>
        <w:t>（该费用收取后概不退还）。</w:t>
      </w:r>
    </w:p>
    <w:p w:rsidR="00876CE4" w:rsidRDefault="001040FF">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876CE4" w:rsidRDefault="001040FF">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876CE4" w:rsidRDefault="001040FF">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876CE4" w:rsidRDefault="001040FF">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贰万 元</w:t>
      </w:r>
      <w:r>
        <w:rPr>
          <w:rFonts w:ascii="仿宋" w:eastAsia="仿宋" w:hAnsi="仿宋" w:hint="eastAsia"/>
          <w:sz w:val="24"/>
        </w:rPr>
        <w:t>，开标后未中标单位的保证金在十个工作日内不计息全额退还,中标单位的保证金则转为合同履约保证金。</w:t>
      </w:r>
    </w:p>
    <w:p w:rsidR="00876CE4" w:rsidRDefault="001040FF">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876CE4" w:rsidRDefault="001040FF">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876CE4" w:rsidRDefault="001040FF">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876CE4" w:rsidRDefault="001040FF">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876CE4" w:rsidRDefault="001040FF">
      <w:pPr>
        <w:spacing w:line="420" w:lineRule="exact"/>
        <w:ind w:firstLineChars="200" w:firstLine="480"/>
        <w:jc w:val="left"/>
        <w:rPr>
          <w:rFonts w:ascii="仿宋" w:eastAsia="仿宋" w:hAnsi="仿宋"/>
          <w:sz w:val="24"/>
        </w:rPr>
      </w:pPr>
      <w:r>
        <w:rPr>
          <w:rFonts w:ascii="仿宋" w:eastAsia="仿宋" w:hAnsi="仿宋" w:hint="eastAsia"/>
          <w:sz w:val="24"/>
        </w:rPr>
        <w:t>投标单位于2024年  月  日，将投标文件交到武汉工商学院招投标办公室。如有延误，视为废标；中标单位应在我校规定的时间内来签订合同，逾期视中标单位放弃中标，我校有权扣留保证金。</w:t>
      </w:r>
    </w:p>
    <w:p w:rsidR="00876CE4" w:rsidRDefault="001040FF">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876CE4" w:rsidRDefault="001040FF">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876CE4" w:rsidRDefault="001040FF">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876CE4" w:rsidRDefault="001040FF">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876CE4" w:rsidRDefault="001040FF">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876CE4" w:rsidRDefault="001040FF">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876CE4" w:rsidRDefault="001040FF">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 xml:space="preserve">商务部分：黄老师  </w:t>
      </w:r>
      <w:r>
        <w:rPr>
          <w:rFonts w:ascii="仿宋" w:eastAsia="仿宋" w:hAnsi="仿宋"/>
          <w:sz w:val="24"/>
        </w:rPr>
        <w:t>18071071122</w:t>
      </w:r>
    </w:p>
    <w:p w:rsidR="00876CE4" w:rsidRDefault="001040FF">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 xml:space="preserve">技术部分：王老师  </w:t>
      </w:r>
      <w:r>
        <w:rPr>
          <w:rFonts w:ascii="仿宋" w:eastAsia="仿宋" w:hAnsi="仿宋"/>
          <w:sz w:val="24"/>
        </w:rPr>
        <w:t>15872371898</w:t>
      </w: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1040FF">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55795126"/>
      <w:bookmarkStart w:id="2" w:name="_Toc310528355"/>
      <w:bookmarkStart w:id="3" w:name="_Toc311463004"/>
      <w:bookmarkStart w:id="4" w:name="_Toc516597096"/>
    </w:p>
    <w:bookmarkEnd w:id="1"/>
    <w:bookmarkEnd w:id="2"/>
    <w:bookmarkEnd w:id="3"/>
    <w:bookmarkEnd w:id="4"/>
    <w:p w:rsidR="00876CE4" w:rsidRDefault="001040FF">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876CE4" w:rsidRDefault="001040FF">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876CE4" w:rsidRDefault="001040FF">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876CE4" w:rsidRDefault="001040FF">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876CE4" w:rsidRDefault="001040FF">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876CE4" w:rsidRDefault="001040FF">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876CE4" w:rsidRDefault="001040FF">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876CE4" w:rsidRDefault="001040FF">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876CE4" w:rsidRDefault="001040FF">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876CE4" w:rsidRDefault="001040FF">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876CE4" w:rsidRDefault="001040FF">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876CE4" w:rsidRDefault="00876CE4"/>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876CE4">
      <w:pPr>
        <w:spacing w:line="440" w:lineRule="exact"/>
        <w:jc w:val="center"/>
        <w:rPr>
          <w:rFonts w:ascii="仿宋" w:eastAsia="仿宋" w:hAnsi="仿宋"/>
          <w:b/>
          <w:sz w:val="32"/>
          <w:szCs w:val="32"/>
        </w:rPr>
      </w:pPr>
    </w:p>
    <w:p w:rsidR="00876CE4" w:rsidRDefault="001040FF">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876CE4" w:rsidRDefault="001040FF">
      <w:pPr>
        <w:spacing w:line="288" w:lineRule="auto"/>
        <w:ind w:firstLineChars="200" w:firstLine="562"/>
        <w:jc w:val="center"/>
        <w:rPr>
          <w:rFonts w:ascii="仿宋" w:eastAsia="仿宋" w:hAnsi="仿宋" w:cs="Times New Roman"/>
          <w:b/>
          <w:sz w:val="28"/>
          <w:szCs w:val="28"/>
        </w:rPr>
      </w:pPr>
      <w:r>
        <w:rPr>
          <w:rFonts w:ascii="仿宋" w:eastAsia="仿宋" w:hAnsi="仿宋" w:cs="Times New Roman" w:hint="eastAsia"/>
          <w:b/>
          <w:sz w:val="28"/>
          <w:szCs w:val="28"/>
        </w:rPr>
        <w:t>《大规模网络测试系统》软件参数</w:t>
      </w:r>
    </w:p>
    <w:p w:rsidR="00876CE4" w:rsidRDefault="001040FF">
      <w:pPr>
        <w:numPr>
          <w:ilvl w:val="0"/>
          <w:numId w:val="1"/>
        </w:numPr>
        <w:outlineLvl w:val="1"/>
        <w:rPr>
          <w:rFonts w:ascii="仿宋" w:eastAsia="仿宋" w:hAnsi="仿宋" w:cs="Times New Roman"/>
          <w:b/>
          <w:sz w:val="24"/>
          <w:szCs w:val="24"/>
        </w:rPr>
      </w:pPr>
      <w:r>
        <w:rPr>
          <w:rFonts w:ascii="仿宋" w:eastAsia="仿宋" w:hAnsi="仿宋" w:cs="Times New Roman" w:hint="eastAsia"/>
          <w:b/>
          <w:sz w:val="24"/>
          <w:szCs w:val="24"/>
        </w:rPr>
        <w:t>制造商或供应商商务要求</w:t>
      </w:r>
    </w:p>
    <w:p w:rsidR="00876CE4" w:rsidRDefault="001040FF">
      <w:pPr>
        <w:numPr>
          <w:ilvl w:val="0"/>
          <w:numId w:val="2"/>
        </w:numPr>
        <w:spacing w:line="288" w:lineRule="auto"/>
        <w:jc w:val="left"/>
        <w:rPr>
          <w:rFonts w:ascii="仿宋" w:eastAsia="仿宋" w:hAnsi="仿宋" w:cs="宋体"/>
          <w:szCs w:val="21"/>
        </w:rPr>
      </w:pPr>
      <w:bookmarkStart w:id="5" w:name="OLE_LINK19"/>
      <w:r>
        <w:rPr>
          <w:rFonts w:ascii="仿宋" w:eastAsia="仿宋" w:hAnsi="仿宋" w:cs="宋体" w:hint="eastAsia"/>
          <w:szCs w:val="21"/>
        </w:rPr>
        <w:t>供应商应是具有独立承担民事责任能力的法人或其他组织；</w:t>
      </w:r>
    </w:p>
    <w:p w:rsidR="00876CE4" w:rsidRDefault="001040FF">
      <w:pPr>
        <w:numPr>
          <w:ilvl w:val="0"/>
          <w:numId w:val="2"/>
        </w:numPr>
        <w:spacing w:line="288" w:lineRule="auto"/>
        <w:jc w:val="left"/>
        <w:rPr>
          <w:rFonts w:ascii="仿宋" w:eastAsia="仿宋" w:hAnsi="仿宋" w:cs="宋体"/>
          <w:szCs w:val="21"/>
        </w:rPr>
      </w:pPr>
      <w:r>
        <w:rPr>
          <w:rFonts w:ascii="仿宋" w:eastAsia="仿宋" w:hAnsi="仿宋" w:cs="宋体" w:hint="eastAsia"/>
          <w:szCs w:val="21"/>
        </w:rPr>
        <w:t>供应商应在参加本项目政府采购活动前3年内在经营活动中没有重大违法记录；</w:t>
      </w:r>
    </w:p>
    <w:p w:rsidR="00876CE4" w:rsidRDefault="001040FF">
      <w:pPr>
        <w:numPr>
          <w:ilvl w:val="0"/>
          <w:numId w:val="2"/>
        </w:numPr>
        <w:spacing w:line="288" w:lineRule="auto"/>
        <w:jc w:val="left"/>
        <w:rPr>
          <w:rFonts w:ascii="仿宋" w:eastAsia="仿宋" w:hAnsi="仿宋" w:cs="宋体"/>
          <w:szCs w:val="21"/>
        </w:rPr>
      </w:pPr>
      <w:r>
        <w:rPr>
          <w:rFonts w:ascii="仿宋" w:eastAsia="仿宋" w:hAnsi="仿宋" w:cs="宋体" w:hint="eastAsia"/>
          <w:szCs w:val="21"/>
        </w:rPr>
        <w:t>供应商提供的货物不是供应商生产或拥有的，则必须具有所投产品制造厂商提供的正式授权书；</w:t>
      </w:r>
    </w:p>
    <w:p w:rsidR="00876CE4" w:rsidRDefault="001040FF">
      <w:pPr>
        <w:numPr>
          <w:ilvl w:val="0"/>
          <w:numId w:val="2"/>
        </w:numPr>
        <w:spacing w:line="288" w:lineRule="auto"/>
        <w:jc w:val="left"/>
        <w:rPr>
          <w:rFonts w:ascii="仿宋" w:eastAsia="仿宋" w:hAnsi="仿宋" w:cs="宋体"/>
          <w:szCs w:val="21"/>
        </w:rPr>
      </w:pPr>
      <w:r>
        <w:rPr>
          <w:rFonts w:ascii="仿宋" w:eastAsia="仿宋" w:hAnsi="仿宋" w:cs="宋体" w:hint="eastAsia"/>
          <w:szCs w:val="21"/>
        </w:rPr>
        <w:t>供应商提供所投产品的由国家版权局认证的软件著作权登记证书；</w:t>
      </w:r>
    </w:p>
    <w:p w:rsidR="00876CE4" w:rsidRDefault="001040FF">
      <w:pPr>
        <w:numPr>
          <w:ilvl w:val="0"/>
          <w:numId w:val="2"/>
        </w:numPr>
        <w:spacing w:line="288" w:lineRule="auto"/>
        <w:jc w:val="left"/>
        <w:rPr>
          <w:rFonts w:ascii="仿宋" w:eastAsia="仿宋" w:hAnsi="仿宋" w:cs="宋体"/>
          <w:szCs w:val="21"/>
        </w:rPr>
      </w:pPr>
      <w:r>
        <w:rPr>
          <w:rFonts w:ascii="仿宋" w:eastAsia="仿宋" w:hAnsi="仿宋" w:cs="宋体" w:hint="eastAsia"/>
          <w:szCs w:val="21"/>
        </w:rPr>
        <w:t>供应商需提供专业外语出版机构的试题库共建承诺函。</w:t>
      </w:r>
    </w:p>
    <w:p w:rsidR="00876CE4" w:rsidRDefault="001040FF">
      <w:pPr>
        <w:numPr>
          <w:ilvl w:val="0"/>
          <w:numId w:val="2"/>
        </w:numPr>
        <w:spacing w:line="288" w:lineRule="auto"/>
        <w:jc w:val="left"/>
        <w:rPr>
          <w:rFonts w:ascii="仿宋" w:eastAsia="仿宋" w:hAnsi="仿宋" w:cs="宋体"/>
          <w:szCs w:val="21"/>
        </w:rPr>
      </w:pPr>
      <w:r>
        <w:rPr>
          <w:rFonts w:ascii="仿宋" w:eastAsia="仿宋" w:hAnsi="仿宋" w:cs="宋体" w:hint="eastAsia"/>
          <w:szCs w:val="21"/>
        </w:rPr>
        <w:t>交付期限：应在合同签订后10日内完成交货安装调试并交付使用。</w:t>
      </w:r>
    </w:p>
    <w:p w:rsidR="00876CE4" w:rsidRDefault="001040FF">
      <w:pPr>
        <w:numPr>
          <w:ilvl w:val="0"/>
          <w:numId w:val="2"/>
        </w:numPr>
        <w:spacing w:line="288" w:lineRule="auto"/>
        <w:jc w:val="left"/>
        <w:rPr>
          <w:rFonts w:ascii="仿宋" w:eastAsia="仿宋" w:hAnsi="仿宋" w:cs="宋体"/>
          <w:szCs w:val="21"/>
        </w:rPr>
      </w:pPr>
      <w:r>
        <w:rPr>
          <w:rFonts w:ascii="仿宋" w:eastAsia="仿宋" w:hAnsi="仿宋" w:cs="宋体" w:hint="eastAsia"/>
          <w:szCs w:val="21"/>
        </w:rPr>
        <w:t>交付地点：买方指定地点。</w:t>
      </w:r>
    </w:p>
    <w:p w:rsidR="00876CE4" w:rsidRDefault="001040FF">
      <w:pPr>
        <w:numPr>
          <w:ilvl w:val="0"/>
          <w:numId w:val="2"/>
        </w:numPr>
        <w:spacing w:line="288" w:lineRule="auto"/>
        <w:jc w:val="left"/>
        <w:rPr>
          <w:rFonts w:ascii="仿宋" w:eastAsia="仿宋" w:hAnsi="仿宋" w:cs="宋体"/>
          <w:szCs w:val="21"/>
        </w:rPr>
      </w:pPr>
      <w:r>
        <w:rPr>
          <w:rFonts w:ascii="仿宋" w:eastAsia="仿宋" w:hAnsi="仿宋" w:cs="宋体" w:hint="eastAsia"/>
          <w:szCs w:val="21"/>
        </w:rPr>
        <w:t>针对本项目，卖方拟提供服务支撑人员不少于3人。</w:t>
      </w:r>
    </w:p>
    <w:bookmarkEnd w:id="5"/>
    <w:p w:rsidR="00876CE4" w:rsidRDefault="001040FF">
      <w:pPr>
        <w:numPr>
          <w:ilvl w:val="0"/>
          <w:numId w:val="1"/>
        </w:numPr>
        <w:outlineLvl w:val="1"/>
        <w:rPr>
          <w:rFonts w:ascii="仿宋" w:eastAsia="仿宋" w:hAnsi="仿宋" w:cs="Times New Roman"/>
          <w:b/>
          <w:sz w:val="24"/>
          <w:szCs w:val="24"/>
        </w:rPr>
      </w:pPr>
      <w:r>
        <w:rPr>
          <w:rFonts w:ascii="仿宋" w:eastAsia="仿宋" w:hAnsi="仿宋" w:cs="Times New Roman" w:hint="eastAsia"/>
          <w:b/>
          <w:sz w:val="24"/>
          <w:szCs w:val="24"/>
        </w:rPr>
        <w:t>售后服务体系要求</w:t>
      </w:r>
    </w:p>
    <w:p w:rsidR="00876CE4" w:rsidRDefault="001040FF">
      <w:pPr>
        <w:numPr>
          <w:ilvl w:val="0"/>
          <w:numId w:val="3"/>
        </w:numPr>
        <w:spacing w:line="288" w:lineRule="auto"/>
        <w:jc w:val="left"/>
        <w:rPr>
          <w:rFonts w:ascii="仿宋" w:eastAsia="仿宋" w:hAnsi="仿宋" w:cs="宋体"/>
          <w:szCs w:val="21"/>
        </w:rPr>
      </w:pPr>
      <w:r>
        <w:rPr>
          <w:rFonts w:ascii="仿宋" w:eastAsia="仿宋" w:hAnsi="仿宋" w:cs="宋体" w:hint="eastAsia"/>
          <w:szCs w:val="21"/>
        </w:rPr>
        <w:t>负责在规定的安装调试期内完成工作，所产生一切费用由卖方承担。如因卖方责任而造成的延期，所有因安装延期而产生的费用由卖方负担。</w:t>
      </w:r>
    </w:p>
    <w:p w:rsidR="00876CE4" w:rsidRDefault="001040FF">
      <w:pPr>
        <w:numPr>
          <w:ilvl w:val="0"/>
          <w:numId w:val="3"/>
        </w:numPr>
        <w:spacing w:line="288" w:lineRule="auto"/>
        <w:jc w:val="left"/>
        <w:rPr>
          <w:rFonts w:ascii="仿宋" w:eastAsia="仿宋" w:hAnsi="仿宋" w:cs="宋体"/>
          <w:szCs w:val="21"/>
        </w:rPr>
      </w:pPr>
      <w:r>
        <w:rPr>
          <w:rFonts w:ascii="仿宋" w:eastAsia="仿宋" w:hAnsi="仿宋" w:cs="宋体" w:hint="eastAsia"/>
          <w:szCs w:val="21"/>
        </w:rPr>
        <w:t>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rsidR="00876CE4" w:rsidRDefault="001040FF">
      <w:pPr>
        <w:numPr>
          <w:ilvl w:val="0"/>
          <w:numId w:val="3"/>
        </w:numPr>
        <w:spacing w:line="288" w:lineRule="auto"/>
        <w:jc w:val="left"/>
        <w:rPr>
          <w:rFonts w:ascii="仿宋" w:eastAsia="仿宋" w:hAnsi="仿宋" w:cs="宋体"/>
          <w:szCs w:val="21"/>
        </w:rPr>
      </w:pPr>
      <w:r>
        <w:rPr>
          <w:rFonts w:ascii="仿宋" w:eastAsia="仿宋" w:hAnsi="仿宋" w:cs="宋体" w:hint="eastAsia"/>
          <w:szCs w:val="21"/>
        </w:rPr>
        <w:t>卖方技术人员在收到故障报告后保证2小时内响应，6小时内到达现场，故障保证在24小时内修复；免费负责系统版本更新及维护，全年满足2次大型考试的现场技术服务支持；</w:t>
      </w:r>
    </w:p>
    <w:p w:rsidR="00876CE4" w:rsidRDefault="001040FF">
      <w:pPr>
        <w:numPr>
          <w:ilvl w:val="0"/>
          <w:numId w:val="3"/>
        </w:numPr>
        <w:spacing w:line="288" w:lineRule="auto"/>
        <w:jc w:val="left"/>
        <w:rPr>
          <w:rFonts w:ascii="仿宋" w:eastAsia="仿宋" w:hAnsi="仿宋" w:cs="宋体"/>
          <w:szCs w:val="21"/>
        </w:rPr>
      </w:pPr>
      <w:r>
        <w:rPr>
          <w:rFonts w:ascii="仿宋" w:eastAsia="仿宋" w:hAnsi="仿宋" w:cs="宋体" w:hint="eastAsia"/>
          <w:szCs w:val="21"/>
        </w:rPr>
        <w:t>卖方提供线上及线下产品使用培训与技术服务支持，负责对管理和使用本系统的教师全员培训不少于2次，提供使用手册、操作录屏等文件。</w:t>
      </w:r>
    </w:p>
    <w:p w:rsidR="00876CE4" w:rsidRDefault="001040FF">
      <w:pPr>
        <w:numPr>
          <w:ilvl w:val="0"/>
          <w:numId w:val="1"/>
        </w:numPr>
        <w:tabs>
          <w:tab w:val="left" w:pos="640"/>
        </w:tabs>
        <w:ind w:left="640" w:hanging="640"/>
        <w:outlineLvl w:val="1"/>
        <w:rPr>
          <w:rFonts w:ascii="仿宋" w:eastAsia="仿宋" w:hAnsi="仿宋" w:cs="Times New Roman"/>
          <w:b/>
          <w:sz w:val="24"/>
          <w:szCs w:val="24"/>
        </w:rPr>
      </w:pPr>
      <w:r>
        <w:rPr>
          <w:rFonts w:ascii="仿宋" w:eastAsia="仿宋" w:hAnsi="仿宋" w:cs="Times New Roman" w:hint="eastAsia"/>
          <w:b/>
          <w:sz w:val="24"/>
          <w:szCs w:val="24"/>
        </w:rPr>
        <w:t>测评系统功能整体要求</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1、系统基础管理功能</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（1）平台需为公网产品，统一部署在云服务器，支持教师和学生随时随地在公网环境下登录使用，支持电脑浏览器、电脑客户端和手机移动端多终端使用；</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平台需支持在线出题、组卷、审卷、考试、监考、阅卷以及成绩统计分析和归档等全流程的考务工作，满足院校组织全校高利害考试、班级测试、自主训练等多类型考试需求，考试题目需包括听、说、读、写、译全题型；</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平台需具备独立校内端，支持公网+局域网考试。考试阶段可断开公网，支持学生在校内局域网考试、教师在校内局域网监考，包含为学生重置考试状态、重置听力、重置口语、过期临时允许进入考试、延时等。局域网考试结束后，支持数据同步至公网进行统一阅卷、导出成绩等管理（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lastRenderedPageBreak/>
        <w:t>（4）平台需支持查看管理员使用情况和发布考试数据，包括管理员自建题库、模板、试题、试卷数量；发布考试数量、计划考试人数、实际参考人数、参考率，支持管理员查看学生考试总时长、参与学校考试和班级考试总数量、学校考试和班级考试缺考数量；</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（5）平台需支持管理员查看全校教师和管理员的操作日志，需支持恢复已删除的题库与考试，支持管理员查看全校所有角色（学生、教师、管理员）的使用数据，包括教师和管理员发布考试的数据；</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（6）平台需支持管理员查看教师自建试题、试卷、模板数量、发布班级考试人数、班级考试数量、阅卷份数、阅卷任务数量以及监考任务数量；</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（7）平台提供命题工具，支持对阅读素材进行难度定级，提供改编反馈（提供截图）。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2、考试及训练功能模块</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（1）发布考试时，平台需支持管理员和教师对试卷进行策略设置，可选择一套试卷、多套试卷横向打乱或多套试卷随机AB卷；</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（2）平台需支持管理员和教师设置"仅自己查看"或"与同班教师均可查看"两种考试共享权限（提供截图）；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（3）平台需支持将口语与非口语题型（听、读、写、译）设置在同一试卷中进行发布与作答（提供截图）；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（4）平台需支持口语考试，考试支持常见口语题型，包含不限于句子跟读、短文朗读、口语问答等口语题型。</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（5）平台需支持口语简短问答（一道题目中下设多个小题进行连续问答）与双人互动题型（提供截图或功能演示）；</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（6） 平台需支持管理员对考试进行预约报名相关设置，支持对报名规则进行设置，包括包括预约报名时段、进入考试时间、取消报名策略、报名人数限制、学生范围限制；</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（7）平台需支持限制学生多终端同时考试，限制同时对B/S和C/S生效，支持答题数据按分钟实时存储，可保障断电、断网等意外情况发生时的数据完整与安全。</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（8）考试期间，平台需管理员与教师随时下载已交卷考生的成绩和答题详情；</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（9）平台需支持管理员与教师在考前与考中阶段一键加人，加人后考生即可自动收到考试。</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（10）平台需支持教师发布班级训练，训练需支持听、说、读、写、译全题型（提供截图）；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（11）平台需支持教师设置班级训练模式，包含挑战模式与练习模式。挑战模式可设置达标分数，练习模式可查看试题解析（提供截图）；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（12）平台需支持教师基于技能、题型对题目进行筛选，系统可自动根据筛选提条件进行抽题（提供截图）；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（13）平台需支持班级训练支持发布到班级、将训练发布给班级中的全部学生或部分学生（提供截图）；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（14）平台需支持管理员手动或自动设置学生训练题库及试卷，平台提供至少10000道训练题目，学生可进行模考训练和自主训练，查看答题详情，可在训练记录中查看错题本；</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（15） 平台需支持管理员和教师查看学生日常训练情况，包括班级训练、模考训练和自主训练，查看学生参加各项训练的总体情况，包括训练数量、平均分、最高分、最低分等，支</w:t>
      </w:r>
      <w:r>
        <w:rPr>
          <w:rFonts w:ascii="仿宋" w:eastAsia="仿宋" w:hAnsi="仿宋" w:cs="Times New Roman" w:hint="eastAsia"/>
          <w:szCs w:val="24"/>
        </w:rPr>
        <w:lastRenderedPageBreak/>
        <w:t>持管理员和教师导出训练数据明细。</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3、题库管理模块</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（1）平台需支持自建题库，自建试题题型包含不限于填空题、选择题、写作题、改错题、完形填空、阅读理解、翻译题、口语题等国内外考试常见题型；</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 平台需支持管理员和教师设置自建题库、自建试卷与自建试题的查看权限（提供截图）；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（3）平台需支持教师对试卷模块、试卷、试题进行增、删、改、查等操作，支持对模板批量设置题型，对试题设置分值；</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（4） 平台需支持系统自动组卷与教师手工选题组卷两种方式，支持跨题库组卷；</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（5）平台需支持教师对试题进行批量操作，包括批量发布与批量取消发布、批量变更题库、批量修改共享状态；</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（6）平台需支持word导入试卷和试题，智能识别试卷结构和内容。导入后的试卷，支持同时按照试卷、试题两种维度自动保存；</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（7）创建试卷时，平台需支持教师随时切换题库选题或手工录题（提供截图）；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8）平台需支持在模板与试题中使用文本合成听力音频功能，合成音频时，平台需支持语速调节，可按0.6-1.5倍速调整语速，支持一键去除段首的"M:"、"W:"、"Q:"角色标记，支持设置音色，可支持男女对话类型的多音色音频合成（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（9）自建题库时，平台需支持按照试题、试卷维度对自建内容进行查重，并提供重复标记，查重结果可导出， 试卷查重后，平台需支持一键去重操作，可一键替换试卷中的重复试题。</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4、监考及阅卷功能要求</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（1）平台需支持在线监考操作，包括为学生重置考试状态、重置听力、重置口语、过期允许临时进入考试、延时等；</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平台需支持记录考生进入考试的登录数据，包括IP、考试终端等，支持对考生考中切屏行为进行管理，包括记录与查看考生切屏次数（支持电脑浏览器、电脑客户端与手机移动端），设置切屏多次后自动交卷等；</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（3）平台需支持对考生考中异常状态进行标记，支持教师一键筛选异常考生列表，查看考生异常行为数据。</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4）平台需支持机评、师评、机评和师评结合等多种评阅方式，支持按试题分配阅卷和按试卷分配阅卷，支持客观题与主观题自动评阅，主观题包括写作、翻译、口语等主观题机评，主观题机评可应用于系统题库与教师自建题库。采用自动、即时评分方式，无需对特定题目进行定标训练即可完成机评；</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（5）试题答案修改后，平台需支持答案自动更新、试卷自动重新评阅；</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（6）平台需支持写作智能评分，包括作文总分、评语，以及语言、内容、篇章结构、技术规范四个维度的分项分；</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（12）平台需支持分项分评阅，可自定义分项分维度与各维度占比（提供截图）；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（13）平台需支持阅卷护眼模式，可调整答案背景色、调节字体大小（提供截图）；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（14）平台需支持一卷多阅，并可以根据所设分差自动分配仲裁（提供截图）；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（15） 平台需支持管理员设置评分标准，教师阅卷时可以查看评分标准（提供截图）；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lastRenderedPageBreak/>
        <w:t>（16）平台需支持对未评阅内容进行重新分配。</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（17）平台需支持阅卷质量监控，可以通过平均分、给分分布、标准差不同维度监控教师阅卷情况。</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（18）平台需支持可以根据机评分数抽取部分学生试卷进行评阅（提供截图）；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5、成绩分析模块</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（1）平台需支持教师和管理员查看考试和训练数据，支持教师查看成绩分布统计、难度与干扰项分析等数据，支持一键导出数据；</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（2）平台需支持学生在成绩报告中查看答题详情和参考答案解析；</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（3）平台需支持导出并归档学校考试的试卷包、考生答卷、成绩单，试卷包包括学生的试卷信息和作答，答卷明细包括学生各题答案详情以及各题得分详情；</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（4）平台需支持管理员和教师合并导出学生多场考试成绩到同一个表格中，且导出成绩包括原始分和百分制两个维度。</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6、平台题库资源</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（1）系统通过算法、语料库以及多种语言处理技术，实现对作文的自动评阅。机器自动评阅可为用户提供总分与分项分反馈，分项分包含语言、内容、篇章结构与技术规范。（提供证明材料）</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 系统需提供基于学习者语料库以及本族语者语料库形成的教学案例库，案例库基于学生语病对照本族语者语料库中的典型用法，为教研人员提供语误诊断和正确用法详解，教学案例库支持教师共建共享。</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系统需内置不少于1000道作文写作题量的系统题库，包含与教学内容适配教材配套题目以及全国知名写作大赛的赛题，配套题库需具有合法版权，不存在对任何第三方的侵权行为。（提供截图及授权合同复印件）</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（4）系统需支持教师自建题库，支持自主命题方式布置写作任务且自建题库支持分享至公共题库。</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（5）题库需支持对作文题目提供作文体裁标签，支持教师及学生按照体裁标签筛选题库作文，体裁包括议论文、说明文、海报与广告、询问信、慰问信、申诉信、道歉信、推荐信、道歉信等。（提供截图）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7.教学管理功能</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（1）系统需支持教师通过自主命题与题库选题两种方式布置作业及上传作业附件，支持教师同时对一个或多个班级发布作业。</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（2）系统需支持教师为作文添加关键词，基于教学视频以及联想词库，帮助教师精准拟定关键词，实现对作文内容切题度与连贯性的判断。（提供截图）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系统需支持教师对作业属性信息进行设置，包含作业起始时间、写作限时、字数上下限、满分分值、期望平均分,学生作文查重标准、课堂小测或过程性写作提交次数，以及如应用文、议论文、说明文、记叙文等不同文体的定制化评分公式。</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（4）系统需支持教师按照未截止/已截止/全部的状态对作业进行筛选。（提供截图）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（5）系统需支持教师对作业进行管理，包含查看作业提交与批改进度，查看作业最高分、</w:t>
      </w:r>
      <w:r>
        <w:rPr>
          <w:rFonts w:ascii="仿宋" w:eastAsia="仿宋" w:hAnsi="仿宋" w:cs="Times New Roman" w:hint="eastAsia"/>
          <w:szCs w:val="24"/>
        </w:rPr>
        <w:lastRenderedPageBreak/>
        <w:t>最低分及平均分，支持复制并发布作业、删除作业、修改作业等操作，支持教师按照班级查看班级内学生提交作文的情况，包含提交日期，是否逾期、是否超时、是否抄袭，机器评分与教师评分等。</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（6）系统需支持教师与学生按照班级、作业查看作业相关数据，包括作业数量、平均分、范文数、学生作文的错误类型统计等，其中错误类型统计支持图表方式查看，并标注各个错误的学生、作业来源。</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（7）系统需支持教师查看不同时间段学生学习情况统计，包括累计在线时间、完成作业数量、作业总数、自主练习数量和自主练习总数。</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（8）系统需提供作文成绩分析及文本数据，支持教师对数据进行分析，数据分析应多样化且可视化。包含形符、类符、TTR、LTTR、词族、可读性指数、词汇难度等客观统计数据。</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（9）系统需内置来自不同渠道的写作资源，供师生下载，同时支持师生上传写作资源，资源全校共享，师生均可下载查看，并统计每个写作资源被下载使用的次数。</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（10）系统需支持学生基于系统题库作文开展自主练习，提交练习后即时获取机器评阅结果，支持学生查阅在系统中的自主练习历史。</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8、写作评阅功能</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（1）系统需支持机器自动评阅。自动评阅需包含作文内容的评阅，内容评阅支持以柱状图形式展现作文的切题度与连贯性得分。</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（2）系统需支持语法纠错，提供错误标注体系包含五大错误类别：句法类、词法类、搭配类、技术规范类与其他类，大类下至少包含70种细分错误类型，投标时错误体系方案须提供证明材料佐证。</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（3）系统需提供抄袭检测服务，可在全网范围和校内范围进行抄袭检测。</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（4） 系统需支持教师对学生作文中的佳句进行点赞，并添加点赞评语，基于点赞句自动形成教师讲义，教师可对教师讲义进行修改、编辑、保存及下载。（提供截图）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（5）系统需支持教师将学生的错误标记为典型错误，并自动生成基于作业的典型错误列表，支持教师对典型错误列表进行修改、编辑、保存及下载。（提供截图）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（6）系统需支持学生按作业查看教师讲义与典型错误列表。 </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（7）系统需支持教师批量上传doc/docx/txt文档实现作文在线批量批改，查看批量批改进度，并支持批改文件（包含批改痕迹）及成绩单下载到本地。</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（8）系统需支持教师在创建作业时发布同伴互评任务，可设置随机分配、指定分配等互评模式，设置同伴互评时是否匿名，学生可参考互评说明进行文中点评、整体评价、分句点评。</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（9）系统需支持教师按班级查看同伴互评完成进度及学生学生互评详情，包含学生作文提交状态、点评人信息、同伴互评状态。</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9、写作评阅特色功能</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（1）系统需提供基于微信公众服务号的教师和学生移动端配套产品，教师可基于微信端开展英语作文批改与管理服务，学生可基于微信端完成日常英语写作与查看批改详情。（提供截图）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（2）微信端需支持教师以班级为单位通过自主命题与题库选题两种方式布置作业，教师可</w:t>
      </w:r>
      <w:r>
        <w:rPr>
          <w:rFonts w:ascii="仿宋" w:eastAsia="仿宋" w:hAnsi="仿宋" w:cs="Times New Roman" w:hint="eastAsia"/>
          <w:szCs w:val="24"/>
        </w:rPr>
        <w:lastRenderedPageBreak/>
        <w:t>在微信端设置英文关键词、查看机评详情，同时支持在微信端进行人工批改。（提供截图）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3）微信端需支持学生基于微信端接收教师发布的线上作业，完成日常写作，提交作文后，基于微信端即时查看自动批改详情，包括总分、语言、内容、篇章结构及技术规范四个维度的星级评定、综合评语、机器纠错情况以及教师讲义和典型错误，并基于机器评阅反馈修改完善作文。</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4）系统需支持写作预约辅导功能，支持学生在微信端自主选择辅导时间及本校的辅导教师，预约作文辅导，学生可在微信端提交问题，查看教师简介信息预约辅导教师，学生在辅导结束后提交辅导凭证，并对辅导效果进行评价。（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（5）系统需支持通过微信端，对教师、学生预约辅导的各环节进行提醒。</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（6） 系统需支持院校自定义预约辅导规则与条件，管理员可以设置学生预约时是否必须上传作文、作文是否需达到一定分数、作文是否必须达到一定修改次数，此外管理员可基于PC端，根据学校写作中心教学安排，设置辅导作文类型、辅导时间、安排辅导课表、管理作文辅导预约。（提供截图）</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10、商务资质要求</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（1）投标人需提供国家版权局认证的产品软件著作权登记证书，投标时须提供证明材料复印件并盖章。</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（2）投标人需提供第三方机构的软件产品登记测试报告，投标时须提供证明材料复印件并盖章。</w:t>
      </w:r>
    </w:p>
    <w:p w:rsidR="00876CE4" w:rsidRDefault="001040FF">
      <w:pPr>
        <w:spacing w:line="288" w:lineRule="auto"/>
        <w:ind w:firstLineChars="200" w:firstLine="562"/>
        <w:jc w:val="center"/>
        <w:rPr>
          <w:rFonts w:ascii="仿宋" w:eastAsia="仿宋" w:hAnsi="仿宋" w:cs="Times New Roman"/>
          <w:b/>
          <w:sz w:val="28"/>
          <w:szCs w:val="28"/>
        </w:rPr>
      </w:pPr>
      <w:r>
        <w:rPr>
          <w:rFonts w:ascii="仿宋" w:eastAsia="仿宋" w:hAnsi="仿宋" w:cs="Times New Roman" w:hint="eastAsia"/>
          <w:b/>
          <w:sz w:val="28"/>
          <w:szCs w:val="28"/>
        </w:rPr>
        <w:t>外语资源库系统参数</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一、软件指标</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1. 云服务器部署：所采购的平台系统将直接搭建在供应商的云服务器上，无需学校额外提供硬件支持，确保资源的灵活性和可扩展性。</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2. 负载均衡能力：当系统性能遭遇瓶颈时，平台能够自动分布至多台服务器上，显著提升平台的负载承受能力，确保系统稳定运行。</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3. 在线人数支持：在网络条件良好的情况下，平台系统能够支持不低于10000人同时在线，满足大规模用户的需求。</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4. 无缝升级机制：平台系统的程序升级将以完全无缝的方式执行，确保在升级过程中不影响学校的正常使用，保障教学的连续性。</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5. 浏览器兼容性：系统全面支持Chrome、IE、Firefox等多种主流浏览器，同时学生考试端也支持手机登录，提供灵活多样的访问方式。</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二、基础框架</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1. 统一云部署：基础框架统一部署于云服务器，能够稳定支持万人级别的并发运行，确保系统的高效运行。</w:t>
      </w:r>
    </w:p>
    <w:p w:rsidR="00876CE4" w:rsidRDefault="001040FF">
      <w:pPr>
        <w:spacing w:line="288" w:lineRule="auto"/>
        <w:ind w:firstLineChars="100" w:firstLine="210"/>
        <w:jc w:val="left"/>
        <w:rPr>
          <w:rFonts w:ascii="仿宋" w:eastAsia="仿宋" w:hAnsi="仿宋" w:cs="Times New Roman"/>
          <w:szCs w:val="24"/>
        </w:rPr>
      </w:pPr>
      <w:r>
        <w:rPr>
          <w:rFonts w:ascii="仿宋" w:eastAsia="仿宋" w:hAnsi="仿宋" w:cs="Times New Roman" w:hint="eastAsia"/>
          <w:szCs w:val="24"/>
        </w:rPr>
        <w:t>2. 考试场景多样：基础框架能够灵活应对多种考试场景，满足学校多样化的考试需求。</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3. 考试类型全面：支持公开和私有两种考试类型，满足学校对于考试公开性和私密性的不同要求。</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lastRenderedPageBreak/>
        <w:t xml:space="preserve">  4. 题型覆盖广泛：基础框架涵盖了当前所有常用的题型，确保考试的全面性和准确性。</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三、教学资源</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1. 教材与教参：提供与我校教材相配套的丰富语言资源，覆盖超过40个语种，满足多元语言学习需求。</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2. 学术著作与工具书：出版多种学术著作和工具书，为教学科研提供有力支持，助力武汉工商学院教师的学术研究和专业发展。</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四、数字出版物</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1. 随行课堂：打造集在线课程、学习资源和学习服务于一体的互动式自主学习平台，为武汉工商学院等高校提供优质的教学资源。</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2. 新外语网络教学平台：依据教育部颁布的《大学英语课程教学要求》，配套开发《大学英语》课程设计，为网络教学提供全面支持。</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3. 电子课件：提供各类电子课件资源，如高职国际英语、全新版大学进阶英语、商务英语等PPT课件和教学辅助材料，方便教师备课和教学。</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五、教师培训与发展</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1. 课程思政建设：积极支持武汉工商学院的课程思政工作，提供示范课程、教学团队建设及培训支持，每年至少举办两场（线上和线下）专题培训。</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2. 在线学习平台：支持建设“武汉工商学院教师发展在线学习中心”，提供不少于150门最新上线精品课程，助力教师在线学习和发展。</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3. 青年教师培训与交流：支持举办青年教师教学培训与交流会，为青年教师提供学习交流的平台，每年至少举办两场。</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4. 教学创新大赛备赛指导：提供教学创新大赛备赛指导专题培训会，并特邀获奖教师进行分享培训，助力教师教学创新能力提升，每年至少举办一场。</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5. 科研项目支持：推动学校科研工作发展，为学科专业建设和高素质应用型人才培养提供有力支持，每年至少举办一场相关活动。</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六、国家级比赛支持</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1. 外语教学大赛：支持举办全国高校外语教学大赛，推动外语师资队伍建设，提升教师教育水平。</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2. 跨文化能力大赛：支持举办全国高校学生跨文化能力大赛，展示跨文化交流能力，培养具有国际视野的复合型人才。</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 xml:space="preserve">  3. 英语词汇能力大赛：支持举办全国大学生英语词汇能力大赛，推动英语词汇学习和测试手段的创新。</w:t>
      </w:r>
    </w:p>
    <w:p w:rsidR="00876CE4" w:rsidRDefault="001040FF">
      <w:pPr>
        <w:spacing w:line="288" w:lineRule="auto"/>
        <w:jc w:val="left"/>
        <w:rPr>
          <w:rFonts w:ascii="仿宋" w:eastAsia="仿宋" w:hAnsi="仿宋" w:cs="Times New Roman"/>
          <w:szCs w:val="24"/>
        </w:rPr>
      </w:pPr>
      <w:r>
        <w:rPr>
          <w:rFonts w:ascii="仿宋" w:eastAsia="仿宋" w:hAnsi="仿宋" w:cs="Times New Roman" w:hint="eastAsia"/>
          <w:szCs w:val="24"/>
        </w:rPr>
        <w:t>七、学术支持与出版</w:t>
      </w:r>
    </w:p>
    <w:p w:rsidR="00876CE4" w:rsidRDefault="001040FF">
      <w:pPr>
        <w:spacing w:line="288" w:lineRule="auto"/>
        <w:ind w:firstLineChars="100" w:firstLine="210"/>
        <w:jc w:val="left"/>
        <w:rPr>
          <w:rFonts w:ascii="仿宋" w:eastAsia="仿宋" w:hAnsi="仿宋" w:cs="Times New Roman"/>
          <w:szCs w:val="24"/>
        </w:rPr>
      </w:pPr>
      <w:r>
        <w:rPr>
          <w:rFonts w:ascii="仿宋" w:eastAsia="仿宋" w:hAnsi="仿宋" w:cs="Times New Roman" w:hint="eastAsia"/>
          <w:szCs w:val="24"/>
        </w:rPr>
        <w:t>协助外语教师出版外语类核心论文与学术论文，不断提升教学质量，推动外语教育事业的蓬勃发展。</w:t>
      </w:r>
    </w:p>
    <w:sectPr w:rsidR="00876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775AC"/>
    <w:multiLevelType w:val="multilevel"/>
    <w:tmpl w:val="25C775AC"/>
    <w:lvl w:ilvl="0">
      <w:start w:val="1"/>
      <w:numFmt w:val="japaneseCounting"/>
      <w:lvlText w:val="（%1）"/>
      <w:lvlJc w:val="left"/>
      <w:pPr>
        <w:tabs>
          <w:tab w:val="left" w:pos="1080"/>
        </w:tabs>
        <w:ind w:left="1080" w:hanging="10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634924EF"/>
    <w:multiLevelType w:val="multilevel"/>
    <w:tmpl w:val="634924E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711E5AB3"/>
    <w:multiLevelType w:val="multilevel"/>
    <w:tmpl w:val="711E5AB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70040"/>
    <w:rsid w:val="000702B9"/>
    <w:rsid w:val="00091795"/>
    <w:rsid w:val="000B1D4A"/>
    <w:rsid w:val="000C0B4B"/>
    <w:rsid w:val="000C771E"/>
    <w:rsid w:val="000D1B1B"/>
    <w:rsid w:val="001040FF"/>
    <w:rsid w:val="00111EFC"/>
    <w:rsid w:val="00114AA3"/>
    <w:rsid w:val="0012342B"/>
    <w:rsid w:val="001263CF"/>
    <w:rsid w:val="00127F7C"/>
    <w:rsid w:val="001401EA"/>
    <w:rsid w:val="00172759"/>
    <w:rsid w:val="00173D7F"/>
    <w:rsid w:val="00184EFF"/>
    <w:rsid w:val="00185CB0"/>
    <w:rsid w:val="001B3F77"/>
    <w:rsid w:val="001C100B"/>
    <w:rsid w:val="001D35A9"/>
    <w:rsid w:val="001F4662"/>
    <w:rsid w:val="00270F03"/>
    <w:rsid w:val="002B55DA"/>
    <w:rsid w:val="002D37DC"/>
    <w:rsid w:val="002E3506"/>
    <w:rsid w:val="002E7EFD"/>
    <w:rsid w:val="002F30E8"/>
    <w:rsid w:val="00326E8F"/>
    <w:rsid w:val="0035405B"/>
    <w:rsid w:val="00354AF6"/>
    <w:rsid w:val="003678EC"/>
    <w:rsid w:val="00384CD8"/>
    <w:rsid w:val="003A242A"/>
    <w:rsid w:val="003D67EF"/>
    <w:rsid w:val="003F5670"/>
    <w:rsid w:val="004138C0"/>
    <w:rsid w:val="00421101"/>
    <w:rsid w:val="004379CF"/>
    <w:rsid w:val="00457B04"/>
    <w:rsid w:val="004718C5"/>
    <w:rsid w:val="00487B01"/>
    <w:rsid w:val="00490BFE"/>
    <w:rsid w:val="00495935"/>
    <w:rsid w:val="004A3173"/>
    <w:rsid w:val="004D7243"/>
    <w:rsid w:val="004E4388"/>
    <w:rsid w:val="004F2119"/>
    <w:rsid w:val="004F386F"/>
    <w:rsid w:val="005000CD"/>
    <w:rsid w:val="00512D54"/>
    <w:rsid w:val="00515C49"/>
    <w:rsid w:val="00532DD8"/>
    <w:rsid w:val="00533D14"/>
    <w:rsid w:val="00537B3B"/>
    <w:rsid w:val="0055090A"/>
    <w:rsid w:val="00571CCA"/>
    <w:rsid w:val="005748E6"/>
    <w:rsid w:val="005875A6"/>
    <w:rsid w:val="00597D68"/>
    <w:rsid w:val="005A136B"/>
    <w:rsid w:val="005C1E36"/>
    <w:rsid w:val="005C5E7E"/>
    <w:rsid w:val="005C6A46"/>
    <w:rsid w:val="005F4292"/>
    <w:rsid w:val="0060268D"/>
    <w:rsid w:val="00607678"/>
    <w:rsid w:val="00625633"/>
    <w:rsid w:val="006A58B4"/>
    <w:rsid w:val="006B04E2"/>
    <w:rsid w:val="006C06A4"/>
    <w:rsid w:val="006C784E"/>
    <w:rsid w:val="006D067E"/>
    <w:rsid w:val="006E0E9D"/>
    <w:rsid w:val="006E5DEF"/>
    <w:rsid w:val="007115C1"/>
    <w:rsid w:val="00726D9D"/>
    <w:rsid w:val="00742ADD"/>
    <w:rsid w:val="00746C19"/>
    <w:rsid w:val="00752C24"/>
    <w:rsid w:val="00752FA5"/>
    <w:rsid w:val="00765E9E"/>
    <w:rsid w:val="00776BB9"/>
    <w:rsid w:val="00783832"/>
    <w:rsid w:val="00793C17"/>
    <w:rsid w:val="007A101C"/>
    <w:rsid w:val="00805155"/>
    <w:rsid w:val="00805A89"/>
    <w:rsid w:val="00806320"/>
    <w:rsid w:val="00807F88"/>
    <w:rsid w:val="00830FBA"/>
    <w:rsid w:val="00835AE4"/>
    <w:rsid w:val="008500D5"/>
    <w:rsid w:val="00876CE4"/>
    <w:rsid w:val="008811BE"/>
    <w:rsid w:val="008910C2"/>
    <w:rsid w:val="0089492E"/>
    <w:rsid w:val="00896CD2"/>
    <w:rsid w:val="00897B30"/>
    <w:rsid w:val="008A2A1D"/>
    <w:rsid w:val="008D2B61"/>
    <w:rsid w:val="008E6AD1"/>
    <w:rsid w:val="008F0AA1"/>
    <w:rsid w:val="008F1FB7"/>
    <w:rsid w:val="008F2765"/>
    <w:rsid w:val="00900839"/>
    <w:rsid w:val="00953A0B"/>
    <w:rsid w:val="009574DB"/>
    <w:rsid w:val="009654F5"/>
    <w:rsid w:val="00996666"/>
    <w:rsid w:val="009A2C3D"/>
    <w:rsid w:val="009D0887"/>
    <w:rsid w:val="009D4C11"/>
    <w:rsid w:val="00A0024C"/>
    <w:rsid w:val="00A05661"/>
    <w:rsid w:val="00A2469D"/>
    <w:rsid w:val="00A26960"/>
    <w:rsid w:val="00A35CEB"/>
    <w:rsid w:val="00A45071"/>
    <w:rsid w:val="00A76D06"/>
    <w:rsid w:val="00A836D9"/>
    <w:rsid w:val="00AC2940"/>
    <w:rsid w:val="00AC37F3"/>
    <w:rsid w:val="00AF7E1A"/>
    <w:rsid w:val="00B1092F"/>
    <w:rsid w:val="00B237DB"/>
    <w:rsid w:val="00B378D9"/>
    <w:rsid w:val="00B44715"/>
    <w:rsid w:val="00B524B5"/>
    <w:rsid w:val="00B54887"/>
    <w:rsid w:val="00B80CFA"/>
    <w:rsid w:val="00B90393"/>
    <w:rsid w:val="00BA42AD"/>
    <w:rsid w:val="00BB651C"/>
    <w:rsid w:val="00BB7F5D"/>
    <w:rsid w:val="00BF3F93"/>
    <w:rsid w:val="00BF70A6"/>
    <w:rsid w:val="00BF7405"/>
    <w:rsid w:val="00C20864"/>
    <w:rsid w:val="00C455CD"/>
    <w:rsid w:val="00CC73C8"/>
    <w:rsid w:val="00CE645F"/>
    <w:rsid w:val="00D152C1"/>
    <w:rsid w:val="00D263FE"/>
    <w:rsid w:val="00D27301"/>
    <w:rsid w:val="00D46BF3"/>
    <w:rsid w:val="00D81024"/>
    <w:rsid w:val="00DA126F"/>
    <w:rsid w:val="00DB48B5"/>
    <w:rsid w:val="00DC0E5E"/>
    <w:rsid w:val="00DC2ABD"/>
    <w:rsid w:val="00DC323F"/>
    <w:rsid w:val="00DD0F0C"/>
    <w:rsid w:val="00DD77DF"/>
    <w:rsid w:val="00DE0172"/>
    <w:rsid w:val="00E01BA6"/>
    <w:rsid w:val="00E43FF3"/>
    <w:rsid w:val="00E523B4"/>
    <w:rsid w:val="00E74E35"/>
    <w:rsid w:val="00E80B84"/>
    <w:rsid w:val="00E95602"/>
    <w:rsid w:val="00EC65BF"/>
    <w:rsid w:val="00EC7811"/>
    <w:rsid w:val="00EF763D"/>
    <w:rsid w:val="00F324E7"/>
    <w:rsid w:val="00F424CE"/>
    <w:rsid w:val="00F77E5F"/>
    <w:rsid w:val="00F855E6"/>
    <w:rsid w:val="00F90573"/>
    <w:rsid w:val="0F7B58C1"/>
    <w:rsid w:val="11A21718"/>
    <w:rsid w:val="129220B4"/>
    <w:rsid w:val="3B623012"/>
    <w:rsid w:val="3F0F0858"/>
    <w:rsid w:val="40E6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qFormat/>
    <w:rPr>
      <w:rFonts w:ascii="宋体" w:eastAsia="宋体" w:hAnsi="Courier New" w:cs="Times New Roman"/>
      <w:kern w:val="2"/>
      <w:sz w:val="21"/>
      <w:szCs w:val="22"/>
    </w:rPr>
  </w:style>
  <w:style w:type="character" w:customStyle="1" w:styleId="Char4">
    <w:name w:val="副标题 Char"/>
    <w:basedOn w:val="a0"/>
    <w:link w:val="a9"/>
    <w:qFormat/>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qFormat/>
    <w:rPr>
      <w:rFonts w:ascii="宋体" w:eastAsia="宋体" w:hAnsi="Courier New" w:cs="Times New Roman"/>
      <w:kern w:val="2"/>
      <w:sz w:val="21"/>
      <w:szCs w:val="22"/>
    </w:rPr>
  </w:style>
  <w:style w:type="character" w:customStyle="1" w:styleId="Char4">
    <w:name w:val="副标题 Char"/>
    <w:basedOn w:val="a0"/>
    <w:link w:val="a9"/>
    <w:qFormat/>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9D10AD0-2538-4A78-81A6-64631053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164</cp:revision>
  <dcterms:created xsi:type="dcterms:W3CDTF">2024-04-09T12:19:00Z</dcterms:created>
  <dcterms:modified xsi:type="dcterms:W3CDTF">2024-12-04T01:09:00Z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8220532768DB465A9E014035E1B12645_12</vt:lpwstr>
  </property>
</Properties>
</file>