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武汉工商学院202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sz w:val="32"/>
          <w:szCs w:val="32"/>
        </w:rPr>
        <w:t>年专升本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各专业考试科目及参考教材</w:t>
      </w:r>
    </w:p>
    <w:tbl>
      <w:tblPr>
        <w:tblStyle w:val="2"/>
        <w:tblW w:w="1467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976"/>
        <w:gridCol w:w="1008"/>
        <w:gridCol w:w="4095"/>
        <w:gridCol w:w="915"/>
        <w:gridCol w:w="60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19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专业名称</w:t>
            </w:r>
          </w:p>
        </w:tc>
        <w:tc>
          <w:tcPr>
            <w:tcW w:w="60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考试科目</w:t>
            </w:r>
          </w:p>
        </w:tc>
        <w:tc>
          <w:tcPr>
            <w:tcW w:w="6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9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专业课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专业课参考教材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公共课</w:t>
            </w:r>
          </w:p>
        </w:tc>
        <w:tc>
          <w:tcPr>
            <w:tcW w:w="6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金融学</w:t>
            </w:r>
          </w:p>
        </w:tc>
        <w:tc>
          <w:tcPr>
            <w:tcW w:w="1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经济学</w:t>
            </w:r>
          </w:p>
        </w:tc>
        <w:tc>
          <w:tcPr>
            <w:tcW w:w="4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《经济学基础》(第一版)，刘文清，赖文燕主编，南京大学出版社，2015年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大学英语</w:t>
            </w:r>
          </w:p>
        </w:tc>
        <w:tc>
          <w:tcPr>
            <w:tcW w:w="6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国际经济与贸易</w:t>
            </w: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英语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英语写作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《英语专业写作》（2），王星主编， 上海外语教育出版社，2013年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会计学</w:t>
            </w:r>
          </w:p>
        </w:tc>
        <w:tc>
          <w:tcPr>
            <w:tcW w:w="1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会计学原理</w:t>
            </w:r>
          </w:p>
        </w:tc>
        <w:tc>
          <w:tcPr>
            <w:tcW w:w="4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《会计学原理》，管威 聂新田 主编，经济科学出版社，2019年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财务管理</w:t>
            </w: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工商管理</w:t>
            </w:r>
          </w:p>
        </w:tc>
        <w:tc>
          <w:tcPr>
            <w:tcW w:w="1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管理学原理</w:t>
            </w:r>
          </w:p>
        </w:tc>
        <w:tc>
          <w:tcPr>
            <w:tcW w:w="4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《管理学原理》（第二版），陈传明，周小虎主编，机械工业出版社，2012年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旅游管理</w:t>
            </w: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人力资源管理</w:t>
            </w: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市场营销</w:t>
            </w: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电子商务</w:t>
            </w: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物流管理</w:t>
            </w: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通信工程</w:t>
            </w:r>
          </w:p>
        </w:tc>
        <w:tc>
          <w:tcPr>
            <w:tcW w:w="1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C语言程序设计</w:t>
            </w:r>
          </w:p>
        </w:tc>
        <w:tc>
          <w:tcPr>
            <w:tcW w:w="4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《C语言程序设计》，胡成松、黄玉兰、李文红主编，机械工业出版社，2015年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物联网工程</w:t>
            </w: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电子信息工程</w:t>
            </w: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环境工程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环境工程学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《环境工程学》（第三版）蒋展鹏 杨宏伟主编，高等教育出版社，2013年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法学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刑法学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《《刑法学（上册·总论）》《刑法学（下册·各论）》（第二版），贾宇，高等教育出版社，2019</w:t>
            </w:r>
            <w:bookmarkStart w:id="0" w:name="_GoBack"/>
            <w:bookmarkEnd w:id="0"/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广告学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广告学概论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张金海,余晓莉. 现代广告学教程. 北京：高等教育出版社，2010年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网络与新媒体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新媒体概论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《新媒体概论》（第三版）匡文波主编，中国人民大学出版社，2019年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视觉传达设计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图形创意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《图形创意》，林家阳第二版，高等教育出版社，2016年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</w:tbl>
    <w:p>
      <w:pPr>
        <w:jc w:val="both"/>
        <w:rPr>
          <w:rFonts w:hint="eastAsia" w:ascii="黑体" w:hAnsi="黑体" w:eastAsia="黑体" w:cs="黑体"/>
          <w:sz w:val="32"/>
          <w:szCs w:val="32"/>
        </w:rPr>
      </w:pPr>
    </w:p>
    <w:sectPr>
      <w:pgSz w:w="11906" w:h="16838"/>
      <w:pgMar w:top="1417" w:right="1587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C5B2A"/>
    <w:rsid w:val="07A16180"/>
    <w:rsid w:val="09A22247"/>
    <w:rsid w:val="27B91BB7"/>
    <w:rsid w:val="2CF1712D"/>
    <w:rsid w:val="4954562D"/>
    <w:rsid w:val="6C406A7D"/>
    <w:rsid w:val="6E90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38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2020-06-18T14:14:00Z</dcterms:created>
  <dc:creator>78996</dc:creator>
  <cp:lastModifiedBy>ERE</cp:lastModifiedBy>
  <dcterms:modified xsi:type="dcterms:W3CDTF">2021-04-30T05:00:00Z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1919D960774643DDBA23E77C58382DBE</vt:lpwstr>
  </property>
</Properties>
</file>